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horzAnchor="margin" w:tblpXSpec="center" w:tblpY="-366"/>
        <w:tblW w:w="11715" w:type="dxa"/>
        <w:tblLayout w:type="fixed"/>
        <w:tblLook w:val="04A0" w:firstRow="1" w:lastRow="0" w:firstColumn="1" w:lastColumn="0" w:noHBand="0" w:noVBand="1"/>
      </w:tblPr>
      <w:tblGrid>
        <w:gridCol w:w="3072"/>
        <w:gridCol w:w="8643"/>
      </w:tblGrid>
      <w:tr w:rsidR="00B96A5D" w:rsidRPr="00B96A5D" w:rsidTr="00B62D61">
        <w:trPr>
          <w:cantSplit/>
          <w:trHeight w:val="2836"/>
        </w:trPr>
        <w:tc>
          <w:tcPr>
            <w:tcW w:w="3071" w:type="dxa"/>
            <w:tcBorders>
              <w:top w:val="nil"/>
              <w:left w:val="nil"/>
              <w:bottom w:val="threeDEngrave" w:sz="24" w:space="0" w:color="auto"/>
              <w:right w:val="nil"/>
            </w:tcBorders>
          </w:tcPr>
          <w:p w:rsidR="00B96A5D" w:rsidRPr="00B96A5D" w:rsidRDefault="00B96A5D" w:rsidP="00B96A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A5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3ACB69D" wp14:editId="33E6748A">
                  <wp:extent cx="1645920" cy="132905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5589" t="3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20" cy="1329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6A5D" w:rsidRPr="00B96A5D" w:rsidRDefault="00B96A5D" w:rsidP="00B96A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6A5D" w:rsidRPr="00B96A5D" w:rsidRDefault="00B96A5D" w:rsidP="00B96A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threeDEngrave" w:sz="24" w:space="0" w:color="auto"/>
              <w:right w:val="nil"/>
            </w:tcBorders>
          </w:tcPr>
          <w:p w:rsidR="00B96A5D" w:rsidRPr="00B96A5D" w:rsidRDefault="00B96A5D" w:rsidP="00B96A5D">
            <w:pPr>
              <w:spacing w:after="0" w:line="0" w:lineRule="atLeast"/>
              <w:jc w:val="center"/>
              <w:rPr>
                <w:rFonts w:ascii="Arial Black" w:eastAsia="Calibri" w:hAnsi="Arial Black" w:cs="Times New Roman"/>
                <w:b/>
                <w:bCs/>
                <w:spacing w:val="-4"/>
                <w:sz w:val="32"/>
                <w:szCs w:val="32"/>
              </w:rPr>
            </w:pPr>
            <w:r w:rsidRPr="00B96A5D">
              <w:rPr>
                <w:rFonts w:ascii="Arial Black" w:eastAsia="Calibri" w:hAnsi="Arial Black" w:cs="Times New Roman"/>
                <w:b/>
                <w:bCs/>
                <w:spacing w:val="-4"/>
                <w:sz w:val="32"/>
                <w:szCs w:val="32"/>
              </w:rPr>
              <w:t>БЛАГОТВОРИТЕЛЬНЫЙ ФОНД</w:t>
            </w:r>
          </w:p>
          <w:p w:rsidR="00B96A5D" w:rsidRPr="00B96A5D" w:rsidRDefault="00B96A5D" w:rsidP="00B96A5D">
            <w:pPr>
              <w:spacing w:after="0" w:line="0" w:lineRule="atLeast"/>
              <w:jc w:val="center"/>
              <w:rPr>
                <w:rFonts w:ascii="Arial Narrow" w:eastAsia="Calibri" w:hAnsi="Arial Narrow" w:cs="Times New Roman"/>
                <w:b/>
                <w:bCs/>
                <w:spacing w:val="-4"/>
                <w:sz w:val="24"/>
                <w:szCs w:val="24"/>
              </w:rPr>
            </w:pPr>
            <w:r w:rsidRPr="00B96A5D">
              <w:rPr>
                <w:rFonts w:ascii="Arial Narrow" w:eastAsia="Calibri" w:hAnsi="Arial Narrow" w:cs="Times New Roman"/>
                <w:b/>
                <w:bCs/>
                <w:spacing w:val="-4"/>
                <w:sz w:val="24"/>
                <w:szCs w:val="24"/>
              </w:rPr>
              <w:t>«СОЦИАЛЬНЫХ ПРОГРАММ «ТЕРРИТОРИЯ ДОБРА»</w:t>
            </w:r>
          </w:p>
          <w:p w:rsidR="00B96A5D" w:rsidRPr="00B96A5D" w:rsidRDefault="00B96A5D" w:rsidP="00B96A5D">
            <w:pPr>
              <w:keepNext/>
              <w:spacing w:after="0" w:line="0" w:lineRule="atLeast"/>
              <w:jc w:val="center"/>
              <w:outlineLvl w:val="1"/>
              <w:rPr>
                <w:rFonts w:ascii="Times New Roman" w:eastAsia="BatangChe" w:hAnsi="Times New Roman" w:cs="Times New Roman"/>
                <w:b/>
                <w:bCs/>
                <w:spacing w:val="40"/>
                <w:sz w:val="18"/>
                <w:szCs w:val="18"/>
              </w:rPr>
            </w:pPr>
            <w:r w:rsidRPr="00B96A5D">
              <w:rPr>
                <w:rFonts w:ascii="Times New Roman" w:eastAsia="BatangChe" w:hAnsi="Times New Roman" w:cs="Times New Roman"/>
                <w:b/>
                <w:bCs/>
                <w:spacing w:val="40"/>
                <w:sz w:val="18"/>
                <w:szCs w:val="18"/>
              </w:rPr>
              <w:t>РЕГИСТРАЦИОННЫЙ №1082400000132  ОТ 17.01.2008Г</w:t>
            </w:r>
          </w:p>
          <w:p w:rsidR="00B96A5D" w:rsidRPr="00B96A5D" w:rsidRDefault="00B96A5D" w:rsidP="00B96A5D">
            <w:pPr>
              <w:tabs>
                <w:tab w:val="left" w:pos="7675"/>
              </w:tabs>
              <w:spacing w:after="0" w:line="0" w:lineRule="atLeast"/>
              <w:ind w:right="387"/>
              <w:jc w:val="center"/>
              <w:rPr>
                <w:rFonts w:ascii="Times New Roman" w:eastAsia="BatangChe" w:hAnsi="Times New Roman" w:cs="Times New Roman"/>
                <w:sz w:val="18"/>
                <w:szCs w:val="18"/>
              </w:rPr>
            </w:pPr>
          </w:p>
          <w:p w:rsidR="00B96A5D" w:rsidRPr="00B96A5D" w:rsidRDefault="00B96A5D" w:rsidP="00B96A5D">
            <w:pPr>
              <w:spacing w:after="0" w:line="0" w:lineRule="atLeast"/>
              <w:jc w:val="center"/>
              <w:rPr>
                <w:rFonts w:ascii="Times New Roman" w:eastAsia="BatangChe" w:hAnsi="Times New Roman" w:cs="Times New Roman"/>
                <w:b/>
                <w:bCs/>
                <w:spacing w:val="40"/>
                <w:sz w:val="18"/>
                <w:szCs w:val="18"/>
              </w:rPr>
            </w:pPr>
            <w:r w:rsidRPr="00B96A5D">
              <w:rPr>
                <w:rFonts w:ascii="Times New Roman" w:eastAsia="BatangChe" w:hAnsi="Times New Roman" w:cs="Times New Roman"/>
                <w:b/>
                <w:bCs/>
                <w:spacing w:val="40"/>
                <w:sz w:val="18"/>
                <w:szCs w:val="18"/>
                <w:lang w:val="en-US"/>
              </w:rPr>
              <w:t>Email</w:t>
            </w:r>
            <w:r w:rsidRPr="00B96A5D">
              <w:rPr>
                <w:rFonts w:ascii="Times New Roman" w:eastAsia="BatangChe" w:hAnsi="Times New Roman" w:cs="Times New Roman"/>
                <w:b/>
                <w:bCs/>
                <w:spacing w:val="40"/>
                <w:sz w:val="18"/>
                <w:szCs w:val="18"/>
              </w:rPr>
              <w:t xml:space="preserve">: </w:t>
            </w:r>
            <w:hyperlink r:id="rId6" w:history="1">
              <w:r w:rsidRPr="00B96A5D">
                <w:rPr>
                  <w:rFonts w:ascii="Times New Roman" w:eastAsia="Calibri" w:hAnsi="Times New Roman" w:cs="Times New Roman"/>
                  <w:b/>
                  <w:bCs/>
                  <w:color w:val="0000FF"/>
                  <w:sz w:val="18"/>
                  <w:szCs w:val="18"/>
                  <w:u w:val="single"/>
                  <w:lang w:val="en-US"/>
                </w:rPr>
                <w:t>fond</w:t>
              </w:r>
              <w:r w:rsidRPr="00B96A5D">
                <w:rPr>
                  <w:rFonts w:ascii="Times New Roman" w:eastAsia="Calibri" w:hAnsi="Times New Roman" w:cs="Times New Roman"/>
                  <w:b/>
                  <w:bCs/>
                  <w:color w:val="0000FF"/>
                  <w:sz w:val="18"/>
                  <w:szCs w:val="18"/>
                  <w:u w:val="single"/>
                </w:rPr>
                <w:t>-</w:t>
              </w:r>
              <w:r w:rsidRPr="00B96A5D">
                <w:rPr>
                  <w:rFonts w:ascii="Times New Roman" w:eastAsia="Calibri" w:hAnsi="Times New Roman" w:cs="Times New Roman"/>
                  <w:b/>
                  <w:bCs/>
                  <w:color w:val="0000FF"/>
                  <w:sz w:val="18"/>
                  <w:szCs w:val="18"/>
                  <w:u w:val="single"/>
                  <w:lang w:val="en-US"/>
                </w:rPr>
                <w:t>konovalov</w:t>
              </w:r>
              <w:r w:rsidRPr="00B96A5D">
                <w:rPr>
                  <w:rFonts w:ascii="Times New Roman" w:eastAsia="Calibri" w:hAnsi="Times New Roman" w:cs="Times New Roman"/>
                  <w:b/>
                  <w:bCs/>
                  <w:color w:val="0000FF"/>
                  <w:sz w:val="18"/>
                  <w:szCs w:val="18"/>
                  <w:u w:val="single"/>
                </w:rPr>
                <w:t>@</w:t>
              </w:r>
              <w:r w:rsidRPr="00B96A5D">
                <w:rPr>
                  <w:rFonts w:ascii="Times New Roman" w:eastAsia="Calibri" w:hAnsi="Times New Roman" w:cs="Times New Roman"/>
                  <w:b/>
                  <w:bCs/>
                  <w:color w:val="0000FF"/>
                  <w:sz w:val="18"/>
                  <w:szCs w:val="18"/>
                  <w:u w:val="single"/>
                  <w:lang w:val="en-US"/>
                </w:rPr>
                <w:t>rambler</w:t>
              </w:r>
              <w:r w:rsidRPr="00B96A5D">
                <w:rPr>
                  <w:rFonts w:ascii="Times New Roman" w:eastAsia="Calibri" w:hAnsi="Times New Roman" w:cs="Times New Roman"/>
                  <w:b/>
                  <w:bCs/>
                  <w:color w:val="0000FF"/>
                  <w:sz w:val="18"/>
                  <w:szCs w:val="18"/>
                  <w:u w:val="single"/>
                </w:rPr>
                <w:t>.</w:t>
              </w:r>
              <w:r w:rsidRPr="00B96A5D">
                <w:rPr>
                  <w:rFonts w:ascii="Times New Roman" w:eastAsia="Calibri" w:hAnsi="Times New Roman" w:cs="Times New Roman"/>
                  <w:b/>
                  <w:bCs/>
                  <w:color w:val="0000FF"/>
                  <w:sz w:val="18"/>
                  <w:szCs w:val="18"/>
                  <w:u w:val="single"/>
                  <w:lang w:val="en-US"/>
                </w:rPr>
                <w:t>ru</w:t>
              </w:r>
            </w:hyperlink>
            <w:r w:rsidRPr="00B96A5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сайт: </w:t>
            </w:r>
            <w:r w:rsidRPr="00B96A5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www</w:t>
            </w:r>
            <w:r w:rsidRPr="00B96A5D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 w:rsidRPr="00B96A5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</w:t>
            </w:r>
            <w:r w:rsidRPr="00B96A5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B96A5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dobra</w:t>
            </w:r>
            <w:r w:rsidRPr="00B96A5D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 w:rsidRPr="00B96A5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ru</w:t>
            </w:r>
            <w:r w:rsidRPr="00B96A5D">
              <w:rPr>
                <w:rFonts w:ascii="Times New Roman" w:eastAsia="BatangChe" w:hAnsi="Times New Roman" w:cs="Times New Roman"/>
                <w:b/>
                <w:bCs/>
                <w:spacing w:val="40"/>
                <w:sz w:val="18"/>
                <w:szCs w:val="18"/>
              </w:rPr>
              <w:t xml:space="preserve"> </w:t>
            </w:r>
          </w:p>
          <w:p w:rsidR="00B96A5D" w:rsidRPr="00B96A5D" w:rsidRDefault="00B96A5D" w:rsidP="00B96A5D">
            <w:pPr>
              <w:spacing w:after="0" w:line="0" w:lineRule="atLeast"/>
              <w:jc w:val="center"/>
              <w:rPr>
                <w:rFonts w:ascii="Times New Roman" w:eastAsia="BatangChe" w:hAnsi="Times New Roman" w:cs="Times New Roman"/>
                <w:b/>
                <w:bCs/>
                <w:spacing w:val="40"/>
                <w:sz w:val="18"/>
                <w:szCs w:val="18"/>
              </w:rPr>
            </w:pPr>
            <w:proofErr w:type="gramStart"/>
            <w:r w:rsidRPr="00B96A5D">
              <w:rPr>
                <w:rFonts w:ascii="Times New Roman" w:eastAsia="BatangChe" w:hAnsi="Times New Roman" w:cs="Times New Roman"/>
                <w:b/>
                <w:bCs/>
                <w:spacing w:val="40"/>
                <w:sz w:val="18"/>
                <w:szCs w:val="18"/>
              </w:rPr>
              <w:t>тел</w:t>
            </w:r>
            <w:proofErr w:type="gramEnd"/>
            <w:r w:rsidRPr="00B96A5D">
              <w:rPr>
                <w:rFonts w:ascii="Times New Roman" w:eastAsia="BatangChe" w:hAnsi="Times New Roman" w:cs="Times New Roman"/>
                <w:b/>
                <w:bCs/>
                <w:spacing w:val="40"/>
                <w:sz w:val="18"/>
                <w:szCs w:val="18"/>
              </w:rPr>
              <w:t>/факс.: (3919) 465222.</w:t>
            </w:r>
          </w:p>
          <w:p w:rsidR="00B96A5D" w:rsidRPr="00B96A5D" w:rsidRDefault="00B96A5D" w:rsidP="00B96A5D">
            <w:pPr>
              <w:spacing w:after="0" w:line="0" w:lineRule="atLeast"/>
              <w:jc w:val="center"/>
              <w:rPr>
                <w:rFonts w:ascii="Times New Roman" w:eastAsia="BatangChe" w:hAnsi="Times New Roman" w:cs="Times New Roman"/>
                <w:b/>
                <w:bCs/>
                <w:spacing w:val="40"/>
                <w:sz w:val="18"/>
                <w:szCs w:val="18"/>
              </w:rPr>
            </w:pPr>
            <w:proofErr w:type="spellStart"/>
            <w:r w:rsidRPr="00B96A5D">
              <w:rPr>
                <w:rFonts w:ascii="Times New Roman" w:eastAsia="BatangChe" w:hAnsi="Times New Roman" w:cs="Times New Roman"/>
                <w:b/>
                <w:bCs/>
                <w:spacing w:val="40"/>
                <w:sz w:val="18"/>
                <w:szCs w:val="18"/>
              </w:rPr>
              <w:t>Юр.адрес</w:t>
            </w:r>
            <w:proofErr w:type="spellEnd"/>
            <w:r w:rsidRPr="00B96A5D">
              <w:rPr>
                <w:rFonts w:ascii="Times New Roman" w:eastAsia="BatangChe" w:hAnsi="Times New Roman" w:cs="Times New Roman"/>
                <w:b/>
                <w:bCs/>
                <w:spacing w:val="40"/>
                <w:sz w:val="18"/>
                <w:szCs w:val="18"/>
              </w:rPr>
              <w:t>: ул. Талнахская 7-</w:t>
            </w:r>
            <w:proofErr w:type="gramStart"/>
            <w:r w:rsidRPr="00B96A5D">
              <w:rPr>
                <w:rFonts w:ascii="Times New Roman" w:eastAsia="BatangChe" w:hAnsi="Times New Roman" w:cs="Times New Roman"/>
                <w:b/>
                <w:bCs/>
                <w:spacing w:val="40"/>
                <w:sz w:val="18"/>
                <w:szCs w:val="18"/>
              </w:rPr>
              <w:t>21,  г.</w:t>
            </w:r>
            <w:proofErr w:type="gramEnd"/>
            <w:r w:rsidRPr="00B96A5D">
              <w:rPr>
                <w:rFonts w:ascii="Times New Roman" w:eastAsia="BatangChe" w:hAnsi="Times New Roman" w:cs="Times New Roman"/>
                <w:b/>
                <w:bCs/>
                <w:spacing w:val="40"/>
                <w:sz w:val="18"/>
                <w:szCs w:val="18"/>
              </w:rPr>
              <w:t xml:space="preserve"> Норильск, 663305</w:t>
            </w:r>
          </w:p>
          <w:p w:rsidR="00B96A5D" w:rsidRPr="00B96A5D" w:rsidRDefault="00B96A5D" w:rsidP="00B96A5D">
            <w:pPr>
              <w:spacing w:after="0" w:line="0" w:lineRule="atLeast"/>
              <w:jc w:val="center"/>
              <w:rPr>
                <w:rFonts w:ascii="Times New Roman" w:eastAsia="BatangChe" w:hAnsi="Times New Roman" w:cs="Times New Roman"/>
                <w:b/>
                <w:bCs/>
                <w:spacing w:val="40"/>
                <w:sz w:val="18"/>
                <w:szCs w:val="18"/>
              </w:rPr>
            </w:pPr>
            <w:proofErr w:type="spellStart"/>
            <w:r w:rsidRPr="00B96A5D">
              <w:rPr>
                <w:rFonts w:ascii="Times New Roman" w:eastAsia="BatangChe" w:hAnsi="Times New Roman" w:cs="Times New Roman"/>
                <w:b/>
                <w:bCs/>
                <w:spacing w:val="40"/>
                <w:sz w:val="18"/>
                <w:szCs w:val="18"/>
              </w:rPr>
              <w:t>П.адрес</w:t>
            </w:r>
            <w:proofErr w:type="spellEnd"/>
            <w:r w:rsidRPr="00B96A5D">
              <w:rPr>
                <w:rFonts w:ascii="Times New Roman" w:eastAsia="BatangChe" w:hAnsi="Times New Roman" w:cs="Times New Roman"/>
                <w:b/>
                <w:bCs/>
                <w:spacing w:val="40"/>
                <w:sz w:val="18"/>
                <w:szCs w:val="18"/>
              </w:rPr>
              <w:t>:  ул. Комсомольская 36/Завенягина13, 6 подъезд,</w:t>
            </w:r>
          </w:p>
          <w:p w:rsidR="00B96A5D" w:rsidRPr="00B96A5D" w:rsidRDefault="00B96A5D" w:rsidP="00B96A5D">
            <w:pPr>
              <w:spacing w:after="0" w:line="0" w:lineRule="atLeast"/>
              <w:jc w:val="center"/>
              <w:rPr>
                <w:rFonts w:ascii="Times New Roman" w:eastAsia="BatangChe" w:hAnsi="Times New Roman" w:cs="Times New Roman"/>
                <w:b/>
                <w:bCs/>
                <w:spacing w:val="40"/>
                <w:sz w:val="18"/>
                <w:szCs w:val="18"/>
              </w:rPr>
            </w:pPr>
            <w:r w:rsidRPr="00B96A5D">
              <w:rPr>
                <w:rFonts w:ascii="Times New Roman" w:eastAsia="BatangChe" w:hAnsi="Times New Roman" w:cs="Times New Roman"/>
                <w:b/>
                <w:bCs/>
                <w:spacing w:val="40"/>
                <w:sz w:val="18"/>
                <w:szCs w:val="18"/>
              </w:rPr>
              <w:t>6 этаж,  г. Норильск  663300</w:t>
            </w:r>
          </w:p>
          <w:p w:rsidR="00B96A5D" w:rsidRPr="00B96A5D" w:rsidRDefault="00B96A5D" w:rsidP="00B96A5D">
            <w:pPr>
              <w:spacing w:after="0" w:line="0" w:lineRule="atLeast"/>
              <w:jc w:val="center"/>
              <w:rPr>
                <w:rFonts w:ascii="Times New Roman" w:eastAsia="BatangChe" w:hAnsi="Times New Roman" w:cs="Times New Roman"/>
                <w:bCs/>
                <w:spacing w:val="40"/>
                <w:sz w:val="18"/>
                <w:szCs w:val="18"/>
              </w:rPr>
            </w:pPr>
          </w:p>
          <w:p w:rsidR="00B96A5D" w:rsidRPr="00B96A5D" w:rsidRDefault="00B96A5D" w:rsidP="00B96A5D">
            <w:pPr>
              <w:spacing w:after="0" w:line="0" w:lineRule="atLeast"/>
              <w:jc w:val="center"/>
              <w:rPr>
                <w:rFonts w:ascii="Times New Roman" w:eastAsia="BatangChe" w:hAnsi="Times New Roman" w:cs="Times New Roman"/>
                <w:bCs/>
                <w:sz w:val="18"/>
                <w:szCs w:val="18"/>
              </w:rPr>
            </w:pPr>
            <w:proofErr w:type="gramStart"/>
            <w:r w:rsidRPr="00B96A5D">
              <w:rPr>
                <w:rFonts w:ascii="Times New Roman" w:eastAsia="BatangChe" w:hAnsi="Times New Roman" w:cs="Times New Roman"/>
                <w:bCs/>
                <w:sz w:val="18"/>
                <w:szCs w:val="18"/>
              </w:rPr>
              <w:t>ВОСТОЧНО-СИБИРСКИЙ</w:t>
            </w:r>
            <w:proofErr w:type="gramEnd"/>
            <w:r w:rsidRPr="00B96A5D">
              <w:rPr>
                <w:rFonts w:ascii="Times New Roman" w:eastAsia="BatangChe" w:hAnsi="Times New Roman" w:cs="Times New Roman"/>
                <w:bCs/>
                <w:sz w:val="18"/>
                <w:szCs w:val="18"/>
              </w:rPr>
              <w:t xml:space="preserve"> БАНК СБЕРБАНКА РФ Г.КРАСНОЯРСК   БИК 040407627</w:t>
            </w:r>
          </w:p>
          <w:p w:rsidR="00B96A5D" w:rsidRPr="00B96A5D" w:rsidRDefault="00B96A5D" w:rsidP="00B96A5D">
            <w:pPr>
              <w:spacing w:after="0" w:line="0" w:lineRule="atLeast"/>
              <w:jc w:val="center"/>
              <w:rPr>
                <w:rFonts w:ascii="Times New Roman" w:eastAsia="BatangChe" w:hAnsi="Times New Roman" w:cs="Times New Roman"/>
                <w:bCs/>
                <w:sz w:val="18"/>
                <w:szCs w:val="18"/>
              </w:rPr>
            </w:pPr>
            <w:r w:rsidRPr="00B96A5D">
              <w:rPr>
                <w:rFonts w:ascii="Times New Roman" w:eastAsia="BatangChe" w:hAnsi="Times New Roman" w:cs="Times New Roman"/>
                <w:bCs/>
                <w:sz w:val="18"/>
                <w:szCs w:val="18"/>
              </w:rPr>
              <w:t>Р\</w:t>
            </w:r>
            <w:proofErr w:type="gramStart"/>
            <w:r w:rsidRPr="00B96A5D">
              <w:rPr>
                <w:rFonts w:ascii="Times New Roman" w:eastAsia="BatangChe" w:hAnsi="Times New Roman" w:cs="Times New Roman"/>
                <w:bCs/>
                <w:sz w:val="18"/>
                <w:szCs w:val="18"/>
              </w:rPr>
              <w:t>СЧ.40703810131160016148  КОР</w:t>
            </w:r>
            <w:proofErr w:type="gramEnd"/>
            <w:r w:rsidRPr="00B96A5D">
              <w:rPr>
                <w:rFonts w:ascii="Times New Roman" w:eastAsia="BatangChe" w:hAnsi="Times New Roman" w:cs="Times New Roman"/>
                <w:bCs/>
                <w:sz w:val="18"/>
                <w:szCs w:val="18"/>
              </w:rPr>
              <w:t>\СЧ.30101810800000000627</w:t>
            </w:r>
          </w:p>
          <w:p w:rsidR="00B96A5D" w:rsidRPr="00B96A5D" w:rsidRDefault="00B96A5D" w:rsidP="00B96A5D">
            <w:pPr>
              <w:spacing w:after="0" w:line="0" w:lineRule="atLeast"/>
              <w:jc w:val="center"/>
              <w:rPr>
                <w:rFonts w:ascii="Times New Roman" w:eastAsia="BatangChe" w:hAnsi="Times New Roman" w:cs="Times New Roman"/>
                <w:bCs/>
                <w:sz w:val="18"/>
                <w:szCs w:val="18"/>
              </w:rPr>
            </w:pPr>
            <w:r w:rsidRPr="00B96A5D">
              <w:rPr>
                <w:rFonts w:ascii="Times New Roman" w:eastAsia="BatangChe" w:hAnsi="Times New Roman" w:cs="Times New Roman"/>
                <w:bCs/>
                <w:sz w:val="18"/>
                <w:szCs w:val="18"/>
              </w:rPr>
              <w:t>ИНН 2457065522  КПП 245701001</w:t>
            </w:r>
          </w:p>
          <w:p w:rsidR="00B96A5D" w:rsidRPr="00B96A5D" w:rsidRDefault="00B96A5D" w:rsidP="00B96A5D">
            <w:pPr>
              <w:spacing w:after="0"/>
              <w:jc w:val="center"/>
              <w:rPr>
                <w:rFonts w:ascii="Arial" w:eastAsia="BatangChe" w:hAnsi="Arial" w:cs="Times New Roman"/>
                <w:b/>
                <w:bCs/>
                <w:sz w:val="18"/>
                <w:szCs w:val="24"/>
              </w:rPr>
            </w:pPr>
          </w:p>
        </w:tc>
      </w:tr>
    </w:tbl>
    <w:p w:rsidR="00B96A5D" w:rsidRPr="00B96A5D" w:rsidRDefault="00B96A5D" w:rsidP="00B96A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96A5D" w:rsidRPr="00B96A5D" w:rsidRDefault="002830AA" w:rsidP="00B96A5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Исх.  № 30-16</w:t>
      </w:r>
      <w:r w:rsidR="00B96A5D" w:rsidRPr="00B96A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Управление Минюста                                                   </w:t>
      </w:r>
      <w:r w:rsidR="00C07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29.03.2016</w:t>
      </w:r>
      <w:r w:rsidR="00B96A5D" w:rsidRPr="00B96A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B96A5D" w:rsidRPr="00B96A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Красноярскому краю</w:t>
      </w:r>
    </w:p>
    <w:p w:rsidR="00B96A5D" w:rsidRPr="00B96A5D" w:rsidRDefault="00B96A5D" w:rsidP="00B96A5D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B96A5D" w:rsidRPr="00B96A5D" w:rsidRDefault="00B96A5D" w:rsidP="00B96A5D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B96A5D" w:rsidRPr="00B96A5D" w:rsidRDefault="00B96A5D" w:rsidP="00B96A5D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B96A5D" w:rsidRPr="00B96A5D" w:rsidRDefault="00B96A5D" w:rsidP="00B96A5D">
      <w:pPr>
        <w:tabs>
          <w:tab w:val="left" w:pos="339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B96A5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Отчет о деятельности БФ «Социальных программ «Территория добра» </w:t>
      </w:r>
    </w:p>
    <w:p w:rsidR="00B96A5D" w:rsidRPr="00B96A5D" w:rsidRDefault="00B96A5D" w:rsidP="00B96A5D">
      <w:pPr>
        <w:tabs>
          <w:tab w:val="left" w:pos="339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B96A5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 201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5</w:t>
      </w:r>
      <w:r w:rsidRPr="00B96A5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году</w:t>
      </w:r>
    </w:p>
    <w:p w:rsidR="00B96A5D" w:rsidRPr="00B96A5D" w:rsidRDefault="00B96A5D" w:rsidP="00B96A5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B96A5D" w:rsidRPr="00B96A5D" w:rsidRDefault="00B96A5D" w:rsidP="00B96A5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96A5D">
        <w:rPr>
          <w:rFonts w:ascii="Times New Roman" w:eastAsia="Calibri" w:hAnsi="Times New Roman" w:cs="Times New Roman"/>
          <w:sz w:val="26"/>
          <w:szCs w:val="26"/>
          <w:lang w:eastAsia="ru-RU"/>
        </w:rPr>
        <w:t>Благотворительный фонд «Социальных программ «Территория добра» осуществляет свою</w:t>
      </w:r>
      <w:r w:rsidR="003A0E5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деятельность на территории муниципального образования город</w:t>
      </w:r>
      <w:r w:rsidRPr="00B96A5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Норильск</w:t>
      </w:r>
      <w:r w:rsidR="002830A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Таймырского автономного округа</w:t>
      </w:r>
      <w:r w:rsidRPr="00B96A5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</w:p>
    <w:p w:rsidR="00B96A5D" w:rsidRPr="00B96A5D" w:rsidRDefault="00B96A5D" w:rsidP="00B96A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6A5D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>Основной целью Фонда является формирование имущества и денежных средств на</w:t>
      </w:r>
      <w:r w:rsidRPr="00B96A5D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br/>
      </w:r>
      <w:r w:rsidRPr="00B96A5D"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  <w:t>основе добровольных имущественных взносов, иных не запрещенных законом поступлений и</w:t>
      </w:r>
      <w:r w:rsidRPr="00B96A5D"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  <w:br/>
      </w:r>
      <w:r w:rsidRPr="00B96A5D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>использование их на благотворительную деятельность, направленную на создание и внедрение</w:t>
      </w:r>
      <w:r w:rsidRPr="00B96A5D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br/>
      </w:r>
      <w:r w:rsidRPr="00B96A5D"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t xml:space="preserve">социальных программ и проектов, социальную поддержку и защиту прав граждан, пропаганду </w:t>
      </w:r>
      <w:r w:rsidRPr="00B96A5D"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br/>
      </w:r>
      <w:r w:rsidRPr="00B96A5D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>здорового образа жизни, содействие в организации досуга детей и молодежи, оказание материальной и иной помощи всем категориям социально незащищенных лиц независимо от национальности, гражданства, вероисповедания.</w:t>
      </w:r>
    </w:p>
    <w:p w:rsidR="00B96A5D" w:rsidRPr="00B96A5D" w:rsidRDefault="00B96A5D" w:rsidP="00B96A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6A5D"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t>Для достижения указанных целей Фонд осуществляет следующие виды деятельности:</w:t>
      </w:r>
    </w:p>
    <w:p w:rsidR="00B96A5D" w:rsidRPr="00B96A5D" w:rsidRDefault="00B96A5D" w:rsidP="00B96A5D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</w:pPr>
      <w:r w:rsidRPr="00B96A5D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>благотворительная  деятельность  (сбор средств и т.п.);</w:t>
      </w:r>
    </w:p>
    <w:p w:rsidR="00B96A5D" w:rsidRPr="00B96A5D" w:rsidRDefault="00B96A5D" w:rsidP="00B96A5D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</w:pPr>
      <w:r w:rsidRPr="00B96A5D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 xml:space="preserve">предоставление  услуг социального характера, консультаций, материальной помощи;  </w:t>
      </w:r>
    </w:p>
    <w:p w:rsidR="00B96A5D" w:rsidRPr="00B96A5D" w:rsidRDefault="00B96A5D" w:rsidP="00B96A5D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</w:pPr>
      <w:r w:rsidRPr="00B96A5D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 xml:space="preserve">содействие в проведении психологической работы (лекции, семинары, </w:t>
      </w:r>
      <w:proofErr w:type="spellStart"/>
      <w:r w:rsidRPr="00B96A5D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>тренинговые</w:t>
      </w:r>
      <w:proofErr w:type="spellEnd"/>
      <w:r w:rsidRPr="00B96A5D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 xml:space="preserve"> занятия и индивидуальные консультации) для решения проблем личности;</w:t>
      </w:r>
    </w:p>
    <w:p w:rsidR="00B96A5D" w:rsidRPr="00B96A5D" w:rsidRDefault="00B96A5D" w:rsidP="00B96A5D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</w:pPr>
      <w:r w:rsidRPr="00B96A5D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 xml:space="preserve">поддержка социально-культурных инициатив, </w:t>
      </w:r>
    </w:p>
    <w:p w:rsidR="00B96A5D" w:rsidRPr="00B96A5D" w:rsidRDefault="00B96A5D" w:rsidP="00B96A5D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</w:pPr>
      <w:r w:rsidRPr="00B96A5D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>содействие работе  с личностью по следующим направлениям: гуманитарное и художественно эстетическое, оздоровительно-профилактическое, спортивное, консультационно-коррекционное, реабилитационное, информационное;</w:t>
      </w:r>
    </w:p>
    <w:p w:rsidR="00B96A5D" w:rsidRPr="00B96A5D" w:rsidRDefault="00B96A5D" w:rsidP="00B96A5D">
      <w:pPr>
        <w:numPr>
          <w:ilvl w:val="0"/>
          <w:numId w:val="2"/>
        </w:numPr>
        <w:shd w:val="clear" w:color="auto" w:fill="FFFFFF"/>
        <w:tabs>
          <w:tab w:val="num" w:pos="-3969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</w:pPr>
      <w:r w:rsidRPr="00B96A5D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>содействие реализации наиболее перспективных общественно полезных проектов по улучшению уровня жизни</w:t>
      </w:r>
      <w:r w:rsidRPr="00B96A5D">
        <w:rPr>
          <w:rFonts w:ascii="Times New Roman" w:eastAsia="Times New Roman" w:hAnsi="Times New Roman" w:cs="Times New Roman"/>
          <w:b/>
          <w:spacing w:val="-7"/>
          <w:sz w:val="26"/>
          <w:szCs w:val="26"/>
          <w:lang w:eastAsia="ru-RU"/>
        </w:rPr>
        <w:t>;</w:t>
      </w:r>
      <w:r w:rsidRPr="00B96A5D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 xml:space="preserve"> </w:t>
      </w:r>
    </w:p>
    <w:p w:rsidR="00B96A5D" w:rsidRPr="00B96A5D" w:rsidRDefault="00B96A5D" w:rsidP="00B96A5D">
      <w:pPr>
        <w:numPr>
          <w:ilvl w:val="0"/>
          <w:numId w:val="2"/>
        </w:numPr>
        <w:shd w:val="clear" w:color="auto" w:fill="FFFFFF"/>
        <w:tabs>
          <w:tab w:val="left" w:pos="570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</w:pPr>
      <w:r w:rsidRPr="00B96A5D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>сотрудничество с государственными, общественными и иными организациями для достижения целей Фонда;</w:t>
      </w:r>
    </w:p>
    <w:p w:rsidR="00B96A5D" w:rsidRPr="00B96A5D" w:rsidRDefault="00B96A5D" w:rsidP="00B96A5D">
      <w:pPr>
        <w:numPr>
          <w:ilvl w:val="0"/>
          <w:numId w:val="2"/>
        </w:numPr>
        <w:shd w:val="clear" w:color="auto" w:fill="FFFFFF"/>
        <w:tabs>
          <w:tab w:val="left" w:pos="570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</w:pPr>
      <w:r w:rsidRPr="00B96A5D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>аккумулирование денежных средств на выполнения целевых программ Фонда в установленном законом порядке;</w:t>
      </w:r>
    </w:p>
    <w:p w:rsidR="00B96A5D" w:rsidRPr="00B96A5D" w:rsidRDefault="00B96A5D" w:rsidP="00B96A5D">
      <w:pPr>
        <w:numPr>
          <w:ilvl w:val="0"/>
          <w:numId w:val="2"/>
        </w:numPr>
        <w:shd w:val="clear" w:color="auto" w:fill="FFFFFF"/>
        <w:tabs>
          <w:tab w:val="left" w:pos="570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</w:pPr>
      <w:r w:rsidRPr="00B96A5D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>выступление с инициативами по различным вопросам общественной жизни направленных на выполнение целей Фонда.</w:t>
      </w:r>
    </w:p>
    <w:p w:rsidR="00B96A5D" w:rsidRPr="00B96A5D" w:rsidRDefault="00B96A5D" w:rsidP="00B96A5D">
      <w:pPr>
        <w:shd w:val="clear" w:color="auto" w:fill="FFFFFF"/>
        <w:tabs>
          <w:tab w:val="left" w:pos="627"/>
        </w:tabs>
        <w:spacing w:after="0" w:line="240" w:lineRule="auto"/>
        <w:ind w:left="154" w:firstLine="3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6A5D" w:rsidRPr="00B96A5D" w:rsidRDefault="00B96A5D" w:rsidP="00B96A5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96A5D">
        <w:rPr>
          <w:rFonts w:ascii="Times New Roman" w:eastAsia="Calibri" w:hAnsi="Times New Roman" w:cs="Times New Roman"/>
          <w:sz w:val="26"/>
          <w:szCs w:val="26"/>
          <w:lang w:eastAsia="ru-RU"/>
        </w:rPr>
        <w:t>Целевые поступления (включая пожертвования), гранты от российских физических и юридических лиц в 201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5</w:t>
      </w:r>
      <w:r w:rsidRPr="00B96A5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году </w:t>
      </w:r>
      <w:r w:rsidR="0042347E" w:rsidRPr="00C075D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составили </w:t>
      </w:r>
      <w:r w:rsidR="00C075D0" w:rsidRPr="00C075D0">
        <w:rPr>
          <w:rFonts w:ascii="Times New Roman" w:eastAsia="Calibri" w:hAnsi="Times New Roman" w:cs="Times New Roman"/>
          <w:sz w:val="26"/>
          <w:szCs w:val="26"/>
          <w:lang w:eastAsia="ru-RU"/>
        </w:rPr>
        <w:t>10 770,00</w:t>
      </w:r>
      <w:r w:rsidRPr="00C075D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рублей.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В 2015</w:t>
      </w:r>
      <w:r w:rsidRPr="00B96A5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году Фонд вел свою </w:t>
      </w:r>
      <w:r w:rsidRPr="00B96A5D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деятельность согласно утвержденных благотворительных программ, благотворительная помощь по которым составила:</w:t>
      </w:r>
    </w:p>
    <w:p w:rsidR="00B96A5D" w:rsidRPr="00C075D0" w:rsidRDefault="00B96A5D" w:rsidP="00B96A5D">
      <w:pPr>
        <w:numPr>
          <w:ilvl w:val="0"/>
          <w:numId w:val="3"/>
        </w:numPr>
        <w:spacing w:after="0" w:line="240" w:lineRule="auto"/>
        <w:ind w:left="426"/>
        <w:contextualSpacing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075D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«Спорт» - </w:t>
      </w:r>
      <w:r w:rsidR="00C075D0" w:rsidRPr="00C075D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599  000,00  </w:t>
      </w:r>
      <w:r w:rsidRPr="00C075D0">
        <w:rPr>
          <w:rFonts w:ascii="Times New Roman" w:eastAsia="Calibri" w:hAnsi="Times New Roman" w:cs="Times New Roman"/>
          <w:sz w:val="26"/>
          <w:szCs w:val="26"/>
          <w:lang w:eastAsia="ru-RU"/>
        </w:rPr>
        <w:t>рублей</w:t>
      </w:r>
    </w:p>
    <w:p w:rsidR="00B96A5D" w:rsidRPr="00C075D0" w:rsidRDefault="00B96A5D" w:rsidP="00B96A5D">
      <w:pPr>
        <w:numPr>
          <w:ilvl w:val="0"/>
          <w:numId w:val="3"/>
        </w:numPr>
        <w:spacing w:after="0" w:line="240" w:lineRule="auto"/>
        <w:ind w:left="426"/>
        <w:contextualSpacing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075D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«Культура»-  </w:t>
      </w:r>
      <w:r w:rsidR="00C075D0" w:rsidRPr="00C075D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181 000,00 </w:t>
      </w:r>
      <w:r w:rsidRPr="00C075D0">
        <w:rPr>
          <w:rFonts w:ascii="Times New Roman" w:eastAsia="Calibri" w:hAnsi="Times New Roman" w:cs="Times New Roman"/>
          <w:sz w:val="26"/>
          <w:szCs w:val="26"/>
          <w:lang w:eastAsia="ru-RU"/>
        </w:rPr>
        <w:t>рублей</w:t>
      </w:r>
    </w:p>
    <w:p w:rsidR="00B96A5D" w:rsidRPr="00C075D0" w:rsidRDefault="00B96A5D" w:rsidP="00B96A5D">
      <w:pPr>
        <w:numPr>
          <w:ilvl w:val="0"/>
          <w:numId w:val="3"/>
        </w:numPr>
        <w:spacing w:after="0" w:line="240" w:lineRule="auto"/>
        <w:ind w:left="426"/>
        <w:contextualSpacing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075D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«Образование»- </w:t>
      </w:r>
      <w:r w:rsidR="00C075D0" w:rsidRPr="00C075D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685 000,00 </w:t>
      </w:r>
      <w:r w:rsidRPr="00C075D0">
        <w:rPr>
          <w:rFonts w:ascii="Times New Roman" w:eastAsia="Calibri" w:hAnsi="Times New Roman" w:cs="Times New Roman"/>
          <w:sz w:val="26"/>
          <w:szCs w:val="26"/>
          <w:lang w:eastAsia="ru-RU"/>
        </w:rPr>
        <w:t>рублей</w:t>
      </w:r>
    </w:p>
    <w:p w:rsidR="00B96A5D" w:rsidRPr="00C075D0" w:rsidRDefault="00B96A5D" w:rsidP="00B96A5D">
      <w:pPr>
        <w:numPr>
          <w:ilvl w:val="0"/>
          <w:numId w:val="3"/>
        </w:numPr>
        <w:spacing w:after="0" w:line="240" w:lineRule="auto"/>
        <w:ind w:left="426"/>
        <w:contextualSpacing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075D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«Социальная поддержка»- </w:t>
      </w:r>
      <w:r w:rsidR="00C075D0" w:rsidRPr="00C075D0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="008962B8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C075D0" w:rsidRPr="00C075D0">
        <w:rPr>
          <w:rFonts w:ascii="Times New Roman" w:eastAsia="Calibri" w:hAnsi="Times New Roman" w:cs="Times New Roman"/>
          <w:sz w:val="26"/>
          <w:szCs w:val="26"/>
          <w:lang w:eastAsia="ru-RU"/>
        </w:rPr>
        <w:t>288</w:t>
      </w:r>
      <w:r w:rsidR="008962B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C075D0" w:rsidRPr="00C075D0">
        <w:rPr>
          <w:rFonts w:ascii="Times New Roman" w:eastAsia="Calibri" w:hAnsi="Times New Roman" w:cs="Times New Roman"/>
          <w:sz w:val="26"/>
          <w:szCs w:val="26"/>
          <w:lang w:eastAsia="ru-RU"/>
        </w:rPr>
        <w:t>000,00</w:t>
      </w:r>
      <w:r w:rsidRPr="00C075D0">
        <w:rPr>
          <w:rFonts w:ascii="Times New Roman" w:eastAsia="Calibri" w:hAnsi="Times New Roman" w:cs="Times New Roman"/>
          <w:sz w:val="26"/>
          <w:szCs w:val="26"/>
          <w:lang w:eastAsia="ru-RU"/>
        </w:rPr>
        <w:t>рублей</w:t>
      </w:r>
    </w:p>
    <w:p w:rsidR="00B96A5D" w:rsidRPr="00B96A5D" w:rsidRDefault="00B96A5D" w:rsidP="00B96A5D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B96A5D" w:rsidRPr="00B96A5D" w:rsidRDefault="00B96A5D" w:rsidP="00B96A5D">
      <w:pPr>
        <w:shd w:val="clear" w:color="auto" w:fill="FFFFFF"/>
        <w:spacing w:after="0" w:line="282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2015</w:t>
      </w:r>
      <w:r w:rsidRPr="00B96A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Фонд завершил реализацию  проекта</w:t>
      </w:r>
      <w:r w:rsidRPr="00B96A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B96A5D">
        <w:rPr>
          <w:rFonts w:ascii="Times New Roman" w:eastAsia="Calibri" w:hAnsi="Times New Roman" w:cs="Times New Roman"/>
          <w:color w:val="333333"/>
          <w:sz w:val="26"/>
          <w:szCs w:val="26"/>
          <w:shd w:val="clear" w:color="auto" w:fill="FFFFFF"/>
          <w:lang w:eastAsia="ru-RU"/>
        </w:rPr>
        <w:t> </w:t>
      </w:r>
      <w:proofErr w:type="spellStart"/>
      <w:r w:rsidRPr="00B96A5D">
        <w:rPr>
          <w:rFonts w:ascii="Times New Roman" w:eastAsia="Calibri" w:hAnsi="Times New Roman" w:cs="Times New Roman"/>
          <w:color w:val="333333"/>
          <w:sz w:val="26"/>
          <w:szCs w:val="26"/>
          <w:shd w:val="clear" w:color="auto" w:fill="FFFFFF"/>
          <w:lang w:eastAsia="ru-RU"/>
        </w:rPr>
        <w:t>грантовой</w:t>
      </w:r>
      <w:proofErr w:type="spellEnd"/>
      <w:r w:rsidRPr="00B96A5D">
        <w:rPr>
          <w:rFonts w:ascii="Times New Roman" w:eastAsia="Calibri" w:hAnsi="Times New Roman" w:cs="Times New Roman"/>
          <w:color w:val="333333"/>
          <w:sz w:val="26"/>
          <w:szCs w:val="26"/>
          <w:shd w:val="clear" w:color="auto" w:fill="FFFFFF"/>
          <w:lang w:eastAsia="ru-RU"/>
        </w:rPr>
        <w:t xml:space="preserve"> программы </w:t>
      </w:r>
      <w:r w:rsidRPr="00B96A5D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lang w:eastAsia="ru-RU"/>
        </w:rPr>
        <w:t>ОАО «ГМК «Норильский никель»</w:t>
      </w:r>
      <w:r w:rsidRPr="00B96A5D">
        <w:rPr>
          <w:rFonts w:ascii="Times New Roman" w:eastAsia="Calibri" w:hAnsi="Times New Roman" w:cs="Times New Roman"/>
          <w:color w:val="333333"/>
          <w:sz w:val="26"/>
          <w:szCs w:val="26"/>
          <w:shd w:val="clear" w:color="auto" w:fill="FFFFFF"/>
          <w:lang w:eastAsia="ru-RU"/>
        </w:rPr>
        <w:t xml:space="preserve"> «Мир новых возможностей», </w:t>
      </w:r>
      <w:r w:rsidRPr="00B96A5D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lang w:eastAsia="ru-RU"/>
        </w:rPr>
        <w:t>по направлению «Полюс инициативы»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lang w:eastAsia="ru-RU"/>
        </w:rPr>
        <w:t xml:space="preserve"> - </w:t>
      </w:r>
      <w:r w:rsidRPr="00B96A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«Вкус жизни»</w:t>
      </w:r>
      <w:r w:rsidRPr="00B96A5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B96A5D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lang w:eastAsia="ru-RU"/>
        </w:rPr>
        <w:t xml:space="preserve"> Проект призван поддержать жителей Норильска, столкнувшихся с проблемами онкологии (болеющих данным заболеванием или близких родственников больного) посредством реабилитационных мероприятий в направлениях: психологической поддержки, культурно-досуговых мероприятий, групп взаимопомощи и общения, творческих мастер-классов, релаксационных и умеренных физических нагрузок, консультаций специалистов в сфере юриспруденции и налогового законодательства.</w:t>
      </w:r>
    </w:p>
    <w:p w:rsidR="00B96A5D" w:rsidRPr="00B96A5D" w:rsidRDefault="00B96A5D" w:rsidP="00B96A5D">
      <w:pPr>
        <w:shd w:val="clear" w:color="auto" w:fill="FFFFFF"/>
        <w:spacing w:after="0" w:line="282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96A5D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lang w:eastAsia="ru-RU"/>
        </w:rPr>
        <w:t>Результатом проекта с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lang w:eastAsia="ru-RU"/>
        </w:rPr>
        <w:t xml:space="preserve">тало </w:t>
      </w:r>
      <w:r w:rsidRPr="00B96A5D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lang w:eastAsia="ru-RU"/>
        </w:rPr>
        <w:t xml:space="preserve"> улучшение качества жизни больного и </w:t>
      </w:r>
      <w:r w:rsidRPr="00B96A5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  <w:r w:rsidRPr="00B96A5D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lang w:eastAsia="ru-RU"/>
        </w:rPr>
        <w:t>скорейшее излечение от онкологии.</w:t>
      </w:r>
    </w:p>
    <w:p w:rsidR="00B96A5D" w:rsidRPr="00B96A5D" w:rsidRDefault="00B96A5D" w:rsidP="00B96A5D">
      <w:pPr>
        <w:shd w:val="clear" w:color="auto" w:fill="FFFFFF"/>
        <w:spacing w:after="0" w:line="282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lang w:eastAsia="ru-RU"/>
        </w:rPr>
        <w:t xml:space="preserve">Проект выступил </w:t>
      </w:r>
      <w:r w:rsidRPr="00B96A5D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lang w:eastAsia="ru-RU"/>
        </w:rPr>
        <w:t>дополнением к ряду медицинских предписаний по лечени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lang w:eastAsia="ru-RU"/>
        </w:rPr>
        <w:t xml:space="preserve">ю и ни в коей мере не претендовал </w:t>
      </w:r>
      <w:r w:rsidRPr="00B96A5D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lang w:eastAsia="ru-RU"/>
        </w:rPr>
        <w:t xml:space="preserve">на замену медикаментозного и операционного лечения </w:t>
      </w:r>
      <w:proofErr w:type="spellStart"/>
      <w:r w:rsidRPr="00B96A5D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lang w:eastAsia="ru-RU"/>
        </w:rPr>
        <w:t>онкологически</w:t>
      </w:r>
      <w:proofErr w:type="spellEnd"/>
      <w:r w:rsidRPr="00B96A5D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lang w:eastAsia="ru-RU"/>
        </w:rPr>
        <w:t xml:space="preserve"> больного человека.</w:t>
      </w:r>
    </w:p>
    <w:p w:rsidR="00B96A5D" w:rsidRPr="00B96A5D" w:rsidRDefault="00B96A5D" w:rsidP="00B96A5D">
      <w:pPr>
        <w:shd w:val="clear" w:color="auto" w:fill="FFFFFF"/>
        <w:spacing w:after="0" w:line="282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96A5D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lang w:eastAsia="ru-RU"/>
        </w:rPr>
        <w:t>Реализация проекта началась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lang w:eastAsia="ru-RU"/>
        </w:rPr>
        <w:t xml:space="preserve"> с 1.09.2014г. и продолжилась </w:t>
      </w:r>
      <w:r w:rsidRPr="00B96A5D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lang w:eastAsia="ru-RU"/>
        </w:rPr>
        <w:t>до 01.06.2015г.</w:t>
      </w:r>
    </w:p>
    <w:p w:rsidR="00B96A5D" w:rsidRPr="00B96A5D" w:rsidRDefault="00B96A5D" w:rsidP="00B96A5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6A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реализацию данного Проекта выделено </w:t>
      </w:r>
      <w:proofErr w:type="spellStart"/>
      <w:r w:rsidRPr="00B96A5D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грантовое</w:t>
      </w:r>
      <w:proofErr w:type="spellEnd"/>
      <w:r w:rsidRPr="00B96A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финансирование в размере </w:t>
      </w:r>
      <w:r w:rsidRPr="00C075D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299 000</w:t>
      </w:r>
      <w:r w:rsidRPr="00C07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96A5D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рублей.</w:t>
      </w:r>
    </w:p>
    <w:p w:rsidR="00D06B00" w:rsidRDefault="00B12273" w:rsidP="00D06B0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25 декабря 2015 года фонд приступил к реализации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проекта  «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Радуга жизни»</w:t>
      </w:r>
      <w:r w:rsidR="00D06B00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направленного на социальную реабилитацию людей, столкнувшихся с проблемами онкологии</w:t>
      </w:r>
      <w:r w:rsidR="002830AA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который стал продолжением проекта «Вкус жизни»</w:t>
      </w:r>
      <w:r w:rsidR="00D06B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D06B00" w:rsidRPr="00D06B00" w:rsidRDefault="00B12273" w:rsidP="00D06B0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стал победителем Конкурса </w:t>
      </w:r>
      <w:r w:rsidR="00D06B00">
        <w:rPr>
          <w:rFonts w:ascii="Times New Roman" w:eastAsia="Times New Roman" w:hAnsi="Times New Roman" w:cs="Times New Roman"/>
          <w:sz w:val="26"/>
          <w:szCs w:val="26"/>
          <w:lang w:eastAsia="ru-RU"/>
        </w:rPr>
        <w:t>Агентства</w:t>
      </w:r>
      <w:r w:rsidR="00D06B00" w:rsidRPr="00D06B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молодежной политики и реализации программ общественного развития Красноярского края</w:t>
      </w:r>
      <w:r w:rsidR="00D06B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получение субсидии из </w:t>
      </w:r>
      <w:r w:rsidR="00D06B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бюджета Красноярского </w:t>
      </w:r>
      <w:r w:rsidR="00D06B00" w:rsidRPr="00D06B00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края</w:t>
      </w:r>
      <w:r w:rsidRPr="00D06B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номинации «Социальная </w:t>
      </w:r>
      <w:r w:rsidR="00D06B00" w:rsidRPr="00D06B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адаптация инвалидов и их семей». </w:t>
      </w:r>
    </w:p>
    <w:p w:rsidR="00B96A5D" w:rsidRPr="00B96A5D" w:rsidRDefault="00D06B00" w:rsidP="00D06B0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6B00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реализацию проекта выделена субсидия</w:t>
      </w:r>
      <w:r w:rsidR="007C25F9" w:rsidRPr="00D06B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размере </w:t>
      </w:r>
      <w:r w:rsidR="007C25F9" w:rsidRPr="00872AC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555 921</w:t>
      </w:r>
      <w:r w:rsidR="007C25F9" w:rsidRPr="00D06B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(пятьсот пятьдесят пять тысяч девятьсот двадцать один) рублей 19 копеек</w:t>
      </w:r>
      <w:r w:rsidRPr="00D06B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B96A5D" w:rsidRPr="00D06B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реализации проекта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 25 декабря 2015 года по 01 </w:t>
      </w:r>
      <w:r w:rsidR="00B96A5D" w:rsidRPr="00D06B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октября 2016 года.</w:t>
      </w:r>
    </w:p>
    <w:p w:rsidR="00B96A5D" w:rsidRPr="00B96A5D" w:rsidRDefault="00D06B00" w:rsidP="00D06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B96A5D" w:rsidRPr="00B96A5D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период с 1 дека</w:t>
      </w:r>
      <w:r w:rsidR="003A0E52">
        <w:rPr>
          <w:rFonts w:ascii="Times New Roman" w:eastAsia="Times New Roman" w:hAnsi="Times New Roman" w:cs="Times New Roman"/>
          <w:sz w:val="26"/>
          <w:szCs w:val="26"/>
          <w:lang w:eastAsia="ru-RU"/>
        </w:rPr>
        <w:t>бря 2015 года по 31 декабря 2015</w:t>
      </w:r>
      <w:r w:rsidR="00B96A5D" w:rsidRPr="00B96A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Фондом реализовывался </w:t>
      </w:r>
      <w:r w:rsidR="00B96A5D" w:rsidRPr="00B96A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Социальный проект: «Рождественские встречи с «Вдохновением»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B96A5D" w:rsidRPr="00B96A5D" w:rsidRDefault="00B96A5D" w:rsidP="00B96A5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96A5D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Целью проекта является духовно-нравственное воспитание общества через проявление уважения, заботы, сопереживания к пожилым, одиноким, болеющим людям по средствам организации тематических мероприятий и посещения на дому, в медицинских учреждениях и учреждениях социальной направленности, с концертной и просветительской программой.</w:t>
      </w:r>
    </w:p>
    <w:p w:rsidR="00B96A5D" w:rsidRPr="00B96A5D" w:rsidRDefault="00B96A5D" w:rsidP="00872AC1">
      <w:pPr>
        <w:shd w:val="clear" w:color="auto" w:fill="FFFFFF"/>
        <w:tabs>
          <w:tab w:val="left" w:pos="6015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6A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Всего по проекту было охвачено 250 человек из целевой группы (одинокие пожилые люди, самостоятельно проживающие или находящиеся в Отделении временного пребывания </w:t>
      </w:r>
      <w:proofErr w:type="gramStart"/>
      <w:r w:rsidRPr="00B96A5D">
        <w:rPr>
          <w:rFonts w:ascii="Times New Roman" w:eastAsia="Times New Roman" w:hAnsi="Times New Roman" w:cs="Times New Roman"/>
          <w:sz w:val="26"/>
          <w:szCs w:val="26"/>
          <w:lang w:eastAsia="ru-RU"/>
        </w:rPr>
        <w:t>КЦСОН,  района</w:t>
      </w:r>
      <w:proofErr w:type="gramEnd"/>
      <w:r w:rsidRPr="00B96A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Талнах; одинокие люди, проходящие лечение в учреждениях здравоохранения; неработающи</w:t>
      </w:r>
      <w:r w:rsidR="00D06B00">
        <w:rPr>
          <w:rFonts w:ascii="Times New Roman" w:eastAsia="Times New Roman" w:hAnsi="Times New Roman" w:cs="Times New Roman"/>
          <w:sz w:val="26"/>
          <w:szCs w:val="26"/>
          <w:lang w:eastAsia="ru-RU"/>
        </w:rPr>
        <w:t>е пенсионеры г. Норильска;</w:t>
      </w:r>
      <w:r w:rsidRPr="00B96A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участники коллектива Хор пожилых людей «Вдохновение»;</w:t>
      </w:r>
      <w:r w:rsidR="00D06B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люди</w:t>
      </w:r>
      <w:r w:rsidRPr="00B96A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попавшие в трудную жизненную ситуацию или проходящие реабилитацию от зависимостей в Фонде содействия людям в трудной жизненной ситуации «</w:t>
      </w:r>
      <w:proofErr w:type="spellStart"/>
      <w:r w:rsidRPr="00B96A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Лествица</w:t>
      </w:r>
      <w:proofErr w:type="spellEnd"/>
      <w:r w:rsidRPr="00B96A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». Были </w:t>
      </w:r>
      <w:r w:rsidRPr="00B96A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организованы и проведены 3 мероприятия включающие в себя праздничный концерт, просветительскую беседу, вручение сладких подарков и сувениров к праздникам «Новый год» и «Рождество», длительностью 1-2 часа каждое. Также добровольцами посещено 30 </w:t>
      </w:r>
      <w:r w:rsidRPr="00B96A5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пожилых, одиноких граждан на дому. Команды добровольцев организовали поздравительные программы с вручением сладких подарков и открыток ручной работы в костюмах Деда мороза и Снегурочки. Открытки и сувениры ручной работы были изготовлены учащимися образовательных учреждений г. Норильска. Концертные песенные мини программы исполнены для 9 человек, остальные пожилые люди по состоянию здоровья нуждались в проведении спокойной беседы, небольшой помощи по дому. Люди остались довольны вниманием, заботой, помощью добровольцев.</w:t>
      </w:r>
    </w:p>
    <w:p w:rsidR="00B96A5D" w:rsidRPr="00B96A5D" w:rsidRDefault="003A0E52" w:rsidP="00B96A5D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Кроме того в 2015</w:t>
      </w:r>
      <w:r w:rsidR="00B96A5D" w:rsidRPr="00B96A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Благотворительным фондом «Социальных программ «Территория добра» были организованы и проведены следующие благотворительные мероприятия и акции:</w:t>
      </w:r>
    </w:p>
    <w:p w:rsidR="00B96A5D" w:rsidRPr="00B96A5D" w:rsidRDefault="00B96A5D" w:rsidP="00B96A5D">
      <w:pPr>
        <w:tabs>
          <w:tab w:val="num" w:pos="-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B96A5D" w:rsidRPr="00B96A5D" w:rsidRDefault="00047305" w:rsidP="00B96A5D">
      <w:pPr>
        <w:numPr>
          <w:ilvl w:val="0"/>
          <w:numId w:val="4"/>
        </w:numPr>
        <w:tabs>
          <w:tab w:val="num" w:pos="-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hyperlink r:id="rId7" w:history="1">
        <w:r w:rsidR="00B96A5D" w:rsidRPr="00B96A5D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Народная акция "Сбор средств на изготовление и установку памятника</w:t>
        </w:r>
        <w:r w:rsidR="003A0E52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 xml:space="preserve"> </w:t>
        </w:r>
        <w:proofErr w:type="spellStart"/>
        <w:r w:rsidR="00B96A5D" w:rsidRPr="00B96A5D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Н.Н.Урванцеву</w:t>
        </w:r>
        <w:proofErr w:type="spellEnd"/>
        <w:r w:rsidR="00B96A5D" w:rsidRPr="00B96A5D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"</w:t>
        </w:r>
      </w:hyperlink>
      <w:r w:rsidR="00872AC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продолжилась весь 2015</w:t>
      </w:r>
      <w:r w:rsidR="00B96A5D" w:rsidRPr="00B96A5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год, по причине недостаточного сбора средств на цели Акции.</w:t>
      </w:r>
    </w:p>
    <w:p w:rsidR="00B96A5D" w:rsidRPr="00B96A5D" w:rsidRDefault="00B96A5D" w:rsidP="00B96A5D">
      <w:pPr>
        <w:tabs>
          <w:tab w:val="num" w:pos="-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6A5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Цель Акции:</w:t>
      </w:r>
      <w:r w:rsidRPr="00B96A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Сбор средств на изготовление и установку памятника исследователю Арктики, доктору геолого-минералогических наук, заслуженному деятелю науки и техники России, основателю Норильска </w:t>
      </w:r>
      <w:proofErr w:type="spellStart"/>
      <w:r w:rsidRPr="00B96A5D">
        <w:rPr>
          <w:rFonts w:ascii="Times New Roman" w:eastAsia="Times New Roman" w:hAnsi="Times New Roman" w:cs="Times New Roman"/>
          <w:sz w:val="26"/>
          <w:szCs w:val="26"/>
          <w:lang w:eastAsia="ru-RU"/>
        </w:rPr>
        <w:t>Н.Н.Урванцеву</w:t>
      </w:r>
      <w:proofErr w:type="spellEnd"/>
      <w:r w:rsidRPr="00B96A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B96A5D" w:rsidRPr="00B96A5D" w:rsidRDefault="00B96A5D" w:rsidP="00B96A5D">
      <w:pPr>
        <w:tabs>
          <w:tab w:val="num" w:pos="-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6A5D">
        <w:rPr>
          <w:rFonts w:ascii="Times New Roman" w:eastAsia="Times New Roman" w:hAnsi="Times New Roman" w:cs="Times New Roman"/>
          <w:sz w:val="26"/>
          <w:szCs w:val="26"/>
          <w:lang w:eastAsia="ru-RU"/>
        </w:rPr>
        <w:t>Инициатором Акции является Норильское отделение Союза журналистов. Акция стартовала 29.01.2013 г. с момента установки ящика для сбора пожертвований на автовокзале центрального района. Начало Акции приурочено к 120-летнему юби</w:t>
      </w:r>
      <w:r w:rsidR="004234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лею </w:t>
      </w:r>
      <w:proofErr w:type="spellStart"/>
      <w:r w:rsidR="0042347E">
        <w:rPr>
          <w:rFonts w:ascii="Times New Roman" w:eastAsia="Times New Roman" w:hAnsi="Times New Roman" w:cs="Times New Roman"/>
          <w:sz w:val="26"/>
          <w:szCs w:val="26"/>
          <w:lang w:eastAsia="ru-RU"/>
        </w:rPr>
        <w:t>Н.Н.Урванцева</w:t>
      </w:r>
      <w:proofErr w:type="spellEnd"/>
      <w:r w:rsidR="004234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</w:t>
      </w:r>
      <w:r w:rsidR="00C07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</w:t>
      </w:r>
      <w:r w:rsidR="0042347E">
        <w:rPr>
          <w:rFonts w:ascii="Times New Roman" w:eastAsia="Times New Roman" w:hAnsi="Times New Roman" w:cs="Times New Roman"/>
          <w:sz w:val="26"/>
          <w:szCs w:val="26"/>
          <w:lang w:eastAsia="ru-RU"/>
        </w:rPr>
        <w:t>2015</w:t>
      </w:r>
      <w:r w:rsidRPr="00B96A5D">
        <w:rPr>
          <w:rFonts w:ascii="Times New Roman" w:eastAsia="Times New Roman" w:hAnsi="Times New Roman" w:cs="Times New Roman"/>
          <w:sz w:val="26"/>
          <w:szCs w:val="26"/>
          <w:lang w:eastAsia="ru-RU"/>
        </w:rPr>
        <w:t>г. бы</w:t>
      </w:r>
      <w:r w:rsidR="00C07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ло собрано </w:t>
      </w:r>
      <w:r w:rsidRPr="00B96A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075D0">
        <w:rPr>
          <w:rFonts w:ascii="Times New Roman" w:eastAsia="Times New Roman" w:hAnsi="Times New Roman" w:cs="Times New Roman"/>
          <w:sz w:val="26"/>
          <w:szCs w:val="26"/>
          <w:lang w:eastAsia="ru-RU"/>
        </w:rPr>
        <w:t>365 000,00. Итого, на счете фонда аккумулировано 2 023000,00 рублей.</w:t>
      </w:r>
    </w:p>
    <w:p w:rsidR="00B96A5D" w:rsidRPr="00B96A5D" w:rsidRDefault="00B96A5D" w:rsidP="00B96A5D">
      <w:pPr>
        <w:tabs>
          <w:tab w:val="num" w:pos="-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6A5D" w:rsidRPr="00B96A5D" w:rsidRDefault="00B96A5D" w:rsidP="00B96A5D">
      <w:pPr>
        <w:numPr>
          <w:ilvl w:val="0"/>
          <w:numId w:val="4"/>
        </w:numPr>
        <w:tabs>
          <w:tab w:val="num" w:pos="-396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B96A5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«</w:t>
      </w:r>
      <w:proofErr w:type="gramStart"/>
      <w:r w:rsidR="00872AC1"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ru-RU"/>
        </w:rPr>
        <w:t>X</w:t>
      </w:r>
      <w:r w:rsidR="00872AC1" w:rsidRPr="00872AC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B96A5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Открытый</w:t>
      </w:r>
      <w:proofErr w:type="gramEnd"/>
      <w:r w:rsidRPr="00B96A5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городской турнир по боксу  </w:t>
      </w:r>
      <w:r w:rsidR="003A0E52">
        <w:rPr>
          <w:rFonts w:ascii="Times New Roman" w:eastAsia="Times New Roman" w:hAnsi="Times New Roman" w:cs="Times New Roman"/>
          <w:bCs/>
          <w:color w:val="333333"/>
          <w:sz w:val="26"/>
          <w:szCs w:val="26"/>
          <w:u w:val="single"/>
          <w:lang w:eastAsia="ru-RU"/>
        </w:rPr>
        <w:t>на призы компании «</w:t>
      </w:r>
      <w:proofErr w:type="spellStart"/>
      <w:r w:rsidR="003A0E52">
        <w:rPr>
          <w:rFonts w:ascii="Times New Roman" w:eastAsia="Times New Roman" w:hAnsi="Times New Roman" w:cs="Times New Roman"/>
          <w:bCs/>
          <w:color w:val="333333"/>
          <w:sz w:val="26"/>
          <w:szCs w:val="26"/>
          <w:u w:val="single"/>
          <w:lang w:eastAsia="ru-RU"/>
        </w:rPr>
        <w:t>Жар.П</w:t>
      </w:r>
      <w:r w:rsidRPr="00B96A5D">
        <w:rPr>
          <w:rFonts w:ascii="Times New Roman" w:eastAsia="Times New Roman" w:hAnsi="Times New Roman" w:cs="Times New Roman"/>
          <w:bCs/>
          <w:color w:val="333333"/>
          <w:sz w:val="26"/>
          <w:szCs w:val="26"/>
          <w:u w:val="single"/>
          <w:lang w:eastAsia="ru-RU"/>
        </w:rPr>
        <w:t>тица</w:t>
      </w:r>
      <w:proofErr w:type="spellEnd"/>
      <w:r w:rsidRPr="00B96A5D">
        <w:rPr>
          <w:rFonts w:ascii="Times New Roman" w:eastAsia="Times New Roman" w:hAnsi="Times New Roman" w:cs="Times New Roman"/>
          <w:bCs/>
          <w:color w:val="333333"/>
          <w:sz w:val="26"/>
          <w:szCs w:val="26"/>
          <w:u w:val="single"/>
          <w:lang w:eastAsia="ru-RU"/>
        </w:rPr>
        <w:t>»</w:t>
      </w:r>
    </w:p>
    <w:p w:rsidR="00B96A5D" w:rsidRPr="00B96A5D" w:rsidRDefault="00B96A5D" w:rsidP="00B96A5D">
      <w:pPr>
        <w:shd w:val="clear" w:color="auto" w:fill="FFFFFF"/>
        <w:spacing w:after="0" w:line="28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96A5D">
        <w:rPr>
          <w:rFonts w:ascii="Times New Roman" w:eastAsia="Times New Roman" w:hAnsi="Times New Roman" w:cs="Times New Roman"/>
          <w:sz w:val="26"/>
          <w:szCs w:val="26"/>
          <w:lang w:eastAsia="ru-RU"/>
        </w:rPr>
        <w:t>Соревнования организуются с целью популяризации, пропаганды и развития бокса</w:t>
      </w:r>
      <w:r w:rsidRPr="00B96A5D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lang w:eastAsia="ru-RU"/>
        </w:rPr>
        <w:t xml:space="preserve"> посредством реализации следующих</w:t>
      </w:r>
      <w:r w:rsidRPr="00B96A5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  <w:r w:rsidRPr="00B96A5D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задач</w:t>
      </w:r>
      <w:r w:rsidRPr="00B96A5D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lang w:eastAsia="ru-RU"/>
        </w:rPr>
        <w:t>:</w:t>
      </w:r>
    </w:p>
    <w:p w:rsidR="00B96A5D" w:rsidRPr="00B96A5D" w:rsidRDefault="00B96A5D" w:rsidP="00B96A5D">
      <w:pPr>
        <w:shd w:val="clear" w:color="auto" w:fill="FFFFFF"/>
        <w:spacing w:after="0" w:line="28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96A5D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lang w:eastAsia="ru-RU"/>
        </w:rPr>
        <w:t>- повышение спортивного мастерства участников соревнований;</w:t>
      </w:r>
    </w:p>
    <w:p w:rsidR="00B96A5D" w:rsidRPr="00B96A5D" w:rsidRDefault="00B96A5D" w:rsidP="00B96A5D">
      <w:pPr>
        <w:shd w:val="clear" w:color="auto" w:fill="FFFFFF"/>
        <w:spacing w:after="0" w:line="28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96A5D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lang w:eastAsia="ru-RU"/>
        </w:rPr>
        <w:t>- развитие дружественных связей с боксерами других регионов России;</w:t>
      </w:r>
    </w:p>
    <w:p w:rsidR="00B96A5D" w:rsidRPr="00B96A5D" w:rsidRDefault="00B96A5D" w:rsidP="00B96A5D">
      <w:pPr>
        <w:shd w:val="clear" w:color="auto" w:fill="FFFFFF"/>
        <w:spacing w:after="0" w:line="28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96A5D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lang w:eastAsia="ru-RU"/>
        </w:rPr>
        <w:t>- выполнение нормативных требований ЕВСК;</w:t>
      </w:r>
    </w:p>
    <w:p w:rsidR="00B96A5D" w:rsidRPr="00B96A5D" w:rsidRDefault="00B96A5D" w:rsidP="00B96A5D">
      <w:pPr>
        <w:shd w:val="clear" w:color="auto" w:fill="FFFFFF"/>
        <w:spacing w:after="0" w:line="28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96A5D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lang w:eastAsia="ru-RU"/>
        </w:rPr>
        <w:t>- популяризация физической культуры и спорта, здорового образа жизни.</w:t>
      </w:r>
    </w:p>
    <w:p w:rsidR="00B96A5D" w:rsidRPr="00B96A5D" w:rsidRDefault="005D3087" w:rsidP="00B96A5D">
      <w:pPr>
        <w:shd w:val="clear" w:color="auto" w:fill="FFFFFF"/>
        <w:spacing w:after="0" w:line="282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Турнир проходил</w:t>
      </w:r>
      <w:r w:rsidR="00872A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</w:t>
      </w:r>
      <w:r w:rsidR="0042347E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872AC1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2347E">
        <w:rPr>
          <w:rFonts w:ascii="Times New Roman" w:eastAsia="Times New Roman" w:hAnsi="Times New Roman" w:cs="Times New Roman"/>
          <w:sz w:val="26"/>
          <w:szCs w:val="26"/>
          <w:lang w:eastAsia="ru-RU"/>
        </w:rPr>
        <w:t>29</w:t>
      </w:r>
      <w:r w:rsidR="00872A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марта 201</w:t>
      </w:r>
      <w:r w:rsidR="00872AC1" w:rsidRPr="00872AC1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B96A5D" w:rsidRPr="00B96A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среди юных боксеров г. Норильска. </w:t>
      </w:r>
      <w:r w:rsidR="00B96A5D" w:rsidRPr="00B96A5D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lang w:eastAsia="ru-RU"/>
        </w:rPr>
        <w:t>В соревнованиях приняли участие юно</w:t>
      </w:r>
      <w:r w:rsidR="003A0E52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lang w:eastAsia="ru-RU"/>
        </w:rPr>
        <w:t>ши в пяти возрастных категориях</w:t>
      </w:r>
      <w:r w:rsidR="00B96A5D" w:rsidRPr="00B96A5D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lang w:eastAsia="ru-RU"/>
        </w:rPr>
        <w:t>. Соревнования проводятся по «олимпийской системе», с выбыванием после первого поражения. Участники, занявшие призовые места были награждены кубками, медалями, грамотами и памятными сувенирами. Так же были награждены специальными призами победители в номинациях: «Лучший боксер соревнований», «Боксер, показавший лучшую технику», «Боксер, проявивший волю к победе».</w:t>
      </w:r>
      <w:r w:rsidR="00B96A5D" w:rsidRPr="00B96A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сор</w:t>
      </w:r>
      <w:r w:rsidR="00C07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евнованиях приняли участие более </w:t>
      </w:r>
      <w:r w:rsidR="00B96A5D" w:rsidRPr="00B96A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96A5D" w:rsidRPr="00C075D0">
        <w:rPr>
          <w:rFonts w:ascii="Times New Roman" w:eastAsia="Times New Roman" w:hAnsi="Times New Roman" w:cs="Times New Roman"/>
          <w:sz w:val="26"/>
          <w:szCs w:val="26"/>
          <w:lang w:eastAsia="ru-RU"/>
        </w:rPr>
        <w:t>120 спортсменов</w:t>
      </w:r>
      <w:r w:rsidR="00C075D0" w:rsidRPr="00C07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МО город Норильск и Дудинки.</w:t>
      </w:r>
    </w:p>
    <w:p w:rsidR="00B96A5D" w:rsidRPr="00B96A5D" w:rsidRDefault="005D3087" w:rsidP="00B96A5D">
      <w:pPr>
        <w:shd w:val="clear" w:color="auto" w:fill="FFFFFF"/>
        <w:spacing w:after="0" w:line="282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Организаторами Т</w:t>
      </w:r>
      <w:r w:rsidR="00B96A5D" w:rsidRPr="00B96A5D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урнира являются: </w:t>
      </w:r>
      <w:r w:rsidR="002830AA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lang w:eastAsia="ru-RU"/>
        </w:rPr>
        <w:t>группа компании «</w:t>
      </w:r>
      <w:proofErr w:type="spellStart"/>
      <w:r w:rsidR="002830AA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lang w:eastAsia="ru-RU"/>
        </w:rPr>
        <w:t>Жар.П</w:t>
      </w:r>
      <w:r w:rsidR="00B96A5D" w:rsidRPr="00B96A5D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lang w:eastAsia="ru-RU"/>
        </w:rPr>
        <w:t>тица</w:t>
      </w:r>
      <w:proofErr w:type="spellEnd"/>
      <w:r w:rsidR="00B96A5D" w:rsidRPr="00B96A5D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lang w:eastAsia="ru-RU"/>
        </w:rPr>
        <w:t xml:space="preserve">», благотворительный фонд «Социальных программ «Территория добра» при поддержке </w:t>
      </w:r>
      <w:r w:rsidR="003A0E52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lang w:eastAsia="ru-RU"/>
        </w:rPr>
        <w:t xml:space="preserve">Федерации бокса и </w:t>
      </w:r>
      <w:r w:rsidR="00B96A5D" w:rsidRPr="00B96A5D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lang w:eastAsia="ru-RU"/>
        </w:rPr>
        <w:t xml:space="preserve">муниципального </w:t>
      </w:r>
      <w:proofErr w:type="gramStart"/>
      <w:r w:rsidR="00B96A5D" w:rsidRPr="00B96A5D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lang w:eastAsia="ru-RU"/>
        </w:rPr>
        <w:t>уч</w:t>
      </w:r>
      <w:r w:rsidR="00872AC1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lang w:eastAsia="ru-RU"/>
        </w:rPr>
        <w:t xml:space="preserve">реждения </w:t>
      </w:r>
      <w:r w:rsidR="0042347E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r w:rsidR="00872AC1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lang w:eastAsia="ru-RU"/>
        </w:rPr>
        <w:t>«</w:t>
      </w:r>
      <w:proofErr w:type="gramEnd"/>
      <w:r w:rsidR="00872AC1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lang w:eastAsia="ru-RU"/>
        </w:rPr>
        <w:t>Управление по спорту</w:t>
      </w:r>
      <w:r w:rsidR="00872AC1" w:rsidRPr="00872AC1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r w:rsidR="00872AC1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lang w:eastAsia="ru-RU"/>
        </w:rPr>
        <w:t>и туризму</w:t>
      </w:r>
      <w:r w:rsidR="00B96A5D" w:rsidRPr="00B96A5D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lang w:eastAsia="ru-RU"/>
        </w:rPr>
        <w:t xml:space="preserve"> Администрации города Норильска».</w:t>
      </w:r>
    </w:p>
    <w:p w:rsidR="00B96A5D" w:rsidRPr="00B96A5D" w:rsidRDefault="00BD460A" w:rsidP="00B96A5D">
      <w:pPr>
        <w:numPr>
          <w:ilvl w:val="0"/>
          <w:numId w:val="4"/>
        </w:numPr>
        <w:tabs>
          <w:tab w:val="num" w:pos="-3969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Благотворительная г</w:t>
      </w:r>
      <w:r w:rsidR="00872AC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ородская акция «Сохраним память Великой Победы</w:t>
      </w:r>
      <w:r w:rsidR="00B96A5D" w:rsidRPr="00B96A5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» </w:t>
      </w:r>
    </w:p>
    <w:p w:rsidR="00B96A5D" w:rsidRPr="00B96A5D" w:rsidRDefault="00B96A5D" w:rsidP="00B96A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6A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Акция проводится ежегодно, совместно с </w:t>
      </w:r>
      <w:r w:rsidR="003A0E52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Администрацией г. Норильска, р-</w:t>
      </w:r>
      <w:r w:rsidRPr="00B96A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proofErr w:type="spellStart"/>
      <w:r w:rsidRPr="00B96A5D">
        <w:rPr>
          <w:rFonts w:ascii="Times New Roman" w:eastAsia="Times New Roman" w:hAnsi="Times New Roman" w:cs="Times New Roman"/>
          <w:sz w:val="26"/>
          <w:szCs w:val="26"/>
          <w:lang w:eastAsia="ru-RU"/>
        </w:rPr>
        <w:t>Кайеркан</w:t>
      </w:r>
      <w:proofErr w:type="spellEnd"/>
      <w:r w:rsidR="003A0E52">
        <w:rPr>
          <w:rFonts w:ascii="Times New Roman" w:eastAsia="Times New Roman" w:hAnsi="Times New Roman" w:cs="Times New Roman"/>
          <w:sz w:val="26"/>
          <w:szCs w:val="26"/>
          <w:lang w:eastAsia="ru-RU"/>
        </w:rPr>
        <w:t>, р-</w:t>
      </w:r>
      <w:r w:rsidR="003860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proofErr w:type="spellStart"/>
      <w:r w:rsidR="0038605D">
        <w:rPr>
          <w:rFonts w:ascii="Times New Roman" w:eastAsia="Times New Roman" w:hAnsi="Times New Roman" w:cs="Times New Roman"/>
          <w:sz w:val="26"/>
          <w:szCs w:val="26"/>
          <w:lang w:eastAsia="ru-RU"/>
        </w:rPr>
        <w:t>Талнах</w:t>
      </w:r>
      <w:proofErr w:type="spellEnd"/>
      <w:r w:rsidR="003860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совместно с </w:t>
      </w:r>
      <w:r w:rsidR="00C07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Управлением по молодежной политике и взаимодействию </w:t>
      </w:r>
      <w:r w:rsidR="0038605D">
        <w:rPr>
          <w:rFonts w:ascii="Times New Roman" w:eastAsia="Times New Roman" w:hAnsi="Times New Roman" w:cs="Times New Roman"/>
          <w:sz w:val="26"/>
          <w:szCs w:val="26"/>
          <w:lang w:eastAsia="ru-RU"/>
        </w:rPr>
        <w:t>с некоммерческими организациями Администрации г.Норильска.</w:t>
      </w:r>
    </w:p>
    <w:p w:rsidR="00B96A5D" w:rsidRPr="00B96A5D" w:rsidRDefault="00B96A5D" w:rsidP="00B96A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6A5D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Цель акции – патриотическое и духовно-направленное воспитание общества, и прежде всего молодежи, уважение к своей истории, преодоление равнодушия к делам предшествующих поколений. Материальная поддержка Ветеранов ВОВ.</w:t>
      </w:r>
    </w:p>
    <w:p w:rsidR="00872AC1" w:rsidRPr="0038605D" w:rsidRDefault="00B96A5D" w:rsidP="00B96A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605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Описание акции: В период с 20.04.14 был открыт сбор средств с помощью ящиков для пожертвований, платежных терминалов, банковского счета. По итогам Акции все полученные средства будут распределены в равных частях между ветеранами ВОВ г.</w:t>
      </w:r>
      <w:r w:rsidR="00333457" w:rsidRPr="003860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860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Норильска и переданы им лично во время праздничных мероприятий посвященных Дню Победы или переведены на их счета в 2015 году. </w:t>
      </w:r>
    </w:p>
    <w:p w:rsidR="00B96A5D" w:rsidRPr="0038605D" w:rsidRDefault="00872AC1" w:rsidP="00333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605D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Всего по Благотворительной городской Акции было привлечено</w:t>
      </w:r>
      <w:r w:rsidRPr="003860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bookmarkStart w:id="0" w:name="_GoBack"/>
      <w:bookmarkEnd w:id="0"/>
      <w:r w:rsidR="00333457" w:rsidRPr="00047305">
        <w:rPr>
          <w:rFonts w:ascii="Times New Roman" w:eastAsia="Times New Roman" w:hAnsi="Times New Roman" w:cs="Times New Roman"/>
          <w:b/>
          <w:sz w:val="26"/>
          <w:szCs w:val="26"/>
          <w:highlight w:val="yellow"/>
          <w:lang w:eastAsia="ru-RU"/>
        </w:rPr>
        <w:t>4 711 997,72</w:t>
      </w:r>
      <w:r w:rsidR="00333457" w:rsidRPr="003860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860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рублей. Собранные средства были </w:t>
      </w:r>
      <w:r w:rsidR="00262549" w:rsidRPr="003860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распределены в равных долях и </w:t>
      </w:r>
      <w:r w:rsidRPr="003860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переданы </w:t>
      </w:r>
      <w:r w:rsidR="00262549" w:rsidRPr="0038605D">
        <w:rPr>
          <w:rFonts w:ascii="Times New Roman" w:eastAsia="Times New Roman" w:hAnsi="Times New Roman" w:cs="Times New Roman"/>
          <w:sz w:val="26"/>
          <w:szCs w:val="26"/>
          <w:lang w:eastAsia="ru-RU"/>
        </w:rPr>
        <w:t>ветеранам</w:t>
      </w:r>
      <w:r w:rsidR="00262549" w:rsidRPr="0038605D">
        <w:t xml:space="preserve"> </w:t>
      </w:r>
      <w:r w:rsidR="00262549" w:rsidRPr="003860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ВОВ (121 человек). Каждый из ветеранов получил по договору пожертвования </w:t>
      </w:r>
      <w:r w:rsidR="00262549" w:rsidRPr="003860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36 775 рублей</w:t>
      </w:r>
      <w:r w:rsidR="00262549" w:rsidRPr="003860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9 Мая. </w:t>
      </w:r>
      <w:r w:rsidR="0042347E" w:rsidRPr="003860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Оставшиеся по Акции средства в сумме </w:t>
      </w:r>
      <w:r w:rsidR="00333457" w:rsidRPr="003860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262 222,72</w:t>
      </w:r>
      <w:r w:rsidR="00333457" w:rsidRPr="003860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2347E" w:rsidRPr="003860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рублей будут переданы ветеранам ВОВ в 2016 году. </w:t>
      </w:r>
      <w:r w:rsidR="00B96A5D" w:rsidRPr="003860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62549" w:rsidRPr="003860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96A5D" w:rsidRPr="00B96A5D" w:rsidRDefault="00B96A5D" w:rsidP="00B96A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6A5D" w:rsidRPr="00B96A5D" w:rsidRDefault="00B96A5D" w:rsidP="00B96A5D">
      <w:pPr>
        <w:numPr>
          <w:ilvl w:val="0"/>
          <w:numId w:val="4"/>
        </w:numPr>
        <w:tabs>
          <w:tab w:val="num" w:pos="-4111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B96A5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Акция «Пасхальные встречи»</w:t>
      </w:r>
    </w:p>
    <w:p w:rsidR="00B96A5D" w:rsidRPr="00B96A5D" w:rsidRDefault="00B96A5D" w:rsidP="00B96A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6A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г. Норильске, в связи с неблагоприятными климатическими условиями, существует острая проблема общения и взаимодействия граждан, особенно пожилого возраста, многие из них остаются, одиноки, социальные </w:t>
      </w:r>
      <w:proofErr w:type="gramStart"/>
      <w:r w:rsidRPr="00B96A5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работники  лишь</w:t>
      </w:r>
      <w:proofErr w:type="gramEnd"/>
      <w:r w:rsidRPr="00B96A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выполняют свои прямые обязанности, а такие потребности как общение, взаимопомощь, сопереживание, полезность обществу, самореализация остаются для данной категории людей недоступны. Чтобы исправить положение вещей и расширить возможности людей «золотой поры» Фондом был реализован проект «Пасхальные встречи ».</w:t>
      </w:r>
    </w:p>
    <w:p w:rsidR="00B96A5D" w:rsidRPr="00B96A5D" w:rsidRDefault="00B96A5D" w:rsidP="00B96A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6A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период </w:t>
      </w:r>
      <w:proofErr w:type="spellStart"/>
      <w:r w:rsidRPr="00B96A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предпасхальной</w:t>
      </w:r>
      <w:proofErr w:type="spellEnd"/>
      <w:r w:rsidRPr="00B96A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недели специалистами и волонтерами Фонда были проведены:</w:t>
      </w:r>
    </w:p>
    <w:p w:rsidR="00B96A5D" w:rsidRPr="0038605D" w:rsidRDefault="00262549" w:rsidP="00B96A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ru-RU"/>
        </w:rPr>
        <w:t>1</w:t>
      </w:r>
      <w:r w:rsidRPr="0038605D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ru-RU"/>
        </w:rPr>
        <w:t>) 11 и 1</w:t>
      </w:r>
      <w:r w:rsidR="00B96A5D" w:rsidRPr="0038605D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ru-RU"/>
        </w:rPr>
        <w:t xml:space="preserve">2 апреля </w:t>
      </w:r>
      <w:r w:rsidR="0042347E" w:rsidRPr="0038605D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ru-RU"/>
        </w:rPr>
        <w:t>добровольцы Фонда поздравили 27</w:t>
      </w:r>
      <w:r w:rsidR="00B96A5D" w:rsidRPr="0038605D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ru-RU"/>
        </w:rPr>
        <w:t xml:space="preserve"> одиноких пожилых людей на дому, подарив им освященные пасхальные наборы, небольшую концертную программу и свое тепло и заботу. </w:t>
      </w:r>
    </w:p>
    <w:p w:rsidR="00B96A5D" w:rsidRPr="0038605D" w:rsidRDefault="00262549" w:rsidP="00B96A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ru-RU"/>
        </w:rPr>
      </w:pPr>
      <w:r w:rsidRPr="0038605D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ru-RU"/>
        </w:rPr>
        <w:t>2) 1</w:t>
      </w:r>
      <w:r w:rsidR="00B96A5D" w:rsidRPr="0038605D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ru-RU"/>
        </w:rPr>
        <w:t xml:space="preserve">1 апреля в Диспансерном отделении для ВИЧ-инфицированных и больных СПИДом прошел традиционный детский праздник, посвященный празднованию Светлой Пасхи. Детишек развлекали веселые аниматоры (добровольцы Фонда), дети получили сладкие пасхальные подарки и </w:t>
      </w:r>
      <w:r w:rsidRPr="0038605D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ru-RU"/>
        </w:rPr>
        <w:t xml:space="preserve">заряд хорошего </w:t>
      </w:r>
      <w:r w:rsidR="00B96A5D" w:rsidRPr="0038605D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ru-RU"/>
        </w:rPr>
        <w:t xml:space="preserve"> настроения. </w:t>
      </w:r>
    </w:p>
    <w:p w:rsidR="00B96A5D" w:rsidRPr="00B96A5D" w:rsidRDefault="00B96A5D" w:rsidP="00B96A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ru-RU"/>
        </w:rPr>
      </w:pPr>
      <w:r w:rsidRPr="0038605D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ru-RU"/>
        </w:rPr>
        <w:t xml:space="preserve">3) Так же, сестры милосердия </w:t>
      </w:r>
      <w:r w:rsidRPr="00B96A5D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ru-RU"/>
        </w:rPr>
        <w:t>и участники МОО «Центр милосердия города Норильска» (партнеры Фонда в этой акции)  традиционно навестили людей в отделении временного пребывания в КЦСОН (</w:t>
      </w:r>
      <w:proofErr w:type="spellStart"/>
      <w:r w:rsidRPr="00B96A5D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ru-RU"/>
        </w:rPr>
        <w:t>Талнаха</w:t>
      </w:r>
      <w:proofErr w:type="spellEnd"/>
      <w:r w:rsidRPr="00B96A5D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ru-RU"/>
        </w:rPr>
        <w:t>) и тяжелобольных людей в хосписе </w:t>
      </w:r>
      <w:r w:rsidRPr="00B96A5D">
        <w:rPr>
          <w:rFonts w:ascii="Times New Roman" w:eastAsia="Calibri" w:hAnsi="Times New Roman" w:cs="Times New Roman"/>
          <w:sz w:val="26"/>
          <w:szCs w:val="26"/>
          <w:bdr w:val="none" w:sz="0" w:space="0" w:color="auto" w:frame="1"/>
          <w:shd w:val="clear" w:color="auto" w:fill="FFFFFF"/>
          <w:lang w:eastAsia="ru-RU"/>
        </w:rPr>
        <w:t> </w:t>
      </w:r>
      <w:r w:rsidRPr="00B96A5D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ru-RU"/>
        </w:rPr>
        <w:t xml:space="preserve">Городской больницы №1 </w:t>
      </w:r>
      <w:proofErr w:type="spellStart"/>
      <w:r w:rsidRPr="00B96A5D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ru-RU"/>
        </w:rPr>
        <w:t>Оганера</w:t>
      </w:r>
      <w:proofErr w:type="spellEnd"/>
      <w:r w:rsidRPr="00B96A5D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ru-RU"/>
        </w:rPr>
        <w:t xml:space="preserve"> с пасхальными благотворительными наборами от Фонда.</w:t>
      </w:r>
    </w:p>
    <w:p w:rsidR="00B96A5D" w:rsidRPr="00B96A5D" w:rsidRDefault="00B96A5D" w:rsidP="00B96A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BACC6"/>
          <w:sz w:val="26"/>
          <w:szCs w:val="26"/>
          <w:lang w:eastAsia="ru-RU"/>
        </w:rPr>
      </w:pPr>
    </w:p>
    <w:p w:rsidR="00B96A5D" w:rsidRPr="00B96A5D" w:rsidRDefault="00B96A5D" w:rsidP="00B96A5D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</w:pPr>
      <w:r w:rsidRPr="00B96A5D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 xml:space="preserve">Выставка-аукцион творческих работ «Дарите добро». </w:t>
      </w:r>
    </w:p>
    <w:p w:rsidR="00B96A5D" w:rsidRPr="00B96A5D" w:rsidRDefault="00B96A5D" w:rsidP="00B96A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96A5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Цель акции – оказание материальной и моральной поддержки многодетным, малообеспеченным  семьям, одаренным детям, детям, оставшимся без попечения родителей и детям с ограниченными возможностями здоровья. Объединить предпринимателей и СМИ, различные корпорации и общественные организации для адресной помощи этим целевым группам. </w:t>
      </w:r>
    </w:p>
    <w:p w:rsidR="00B96A5D" w:rsidRPr="00B96A5D" w:rsidRDefault="00B96A5D" w:rsidP="00B96A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96A5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</w:t>
      </w:r>
      <w:r w:rsidRPr="00B96A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Описание акции: </w:t>
      </w:r>
      <w:r w:rsidR="002625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="003A0E5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кция была проведена с 31.05.2015</w:t>
      </w:r>
      <w:r w:rsidR="002625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по 07</w:t>
      </w:r>
      <w:r w:rsidR="003A0E5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.06.2015</w:t>
      </w:r>
      <w:r w:rsidRPr="00B96A5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г. В ходе Акции Фонд организует сбор творческих работ </w:t>
      </w:r>
      <w:proofErr w:type="spellStart"/>
      <w:r w:rsidRPr="00B96A5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норильчан</w:t>
      </w:r>
      <w:proofErr w:type="spellEnd"/>
      <w:r w:rsidRPr="00B96A5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 тему добра, которые вызывают позитивные эмоции и ассоциации, связанные с добрыми делами. </w:t>
      </w:r>
    </w:p>
    <w:p w:rsidR="00B96A5D" w:rsidRPr="00B96A5D" w:rsidRDefault="00262549" w:rsidP="00B96A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С 30 мая по 07</w:t>
      </w:r>
      <w:r w:rsidR="00B96A5D" w:rsidRPr="00B96A5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июня в Музее истории освоения и развития НПР была проведена выставка данных работ (рисунков, поделок) детей и взрослых. </w:t>
      </w:r>
    </w:p>
    <w:p w:rsidR="00B96A5D" w:rsidRPr="00B96A5D" w:rsidRDefault="00B96A5D" w:rsidP="00B96A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96A5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Заключительным этапом Акции является благотворительн</w:t>
      </w:r>
      <w:r w:rsidR="002625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ый аукцион, который состоялся 31 мая </w:t>
      </w:r>
      <w:r w:rsidRPr="00B96A5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«День защиты детей». Все средства, вырученные от аукциона, направляются на оказание а</w:t>
      </w:r>
      <w:r w:rsidR="002625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дресной помощи на реабилитацию  детей  с ДЦП. В 2015</w:t>
      </w:r>
      <w:r w:rsidRPr="00B96A5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году на акции собрано пожертвова</w:t>
      </w:r>
      <w:r w:rsidR="002625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ний н</w:t>
      </w:r>
      <w:r w:rsidR="0042347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 сумму</w:t>
      </w:r>
      <w:r w:rsidR="002625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 43 053</w:t>
      </w:r>
      <w:r w:rsidRPr="00B96A5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рублей.</w:t>
      </w:r>
      <w:r w:rsidR="002625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Средства были переданы Стахановой Марии на прохождение курса реабилитации в РЦ «Герда».</w:t>
      </w:r>
    </w:p>
    <w:p w:rsidR="00B96A5D" w:rsidRPr="00B96A5D" w:rsidRDefault="00B96A5D" w:rsidP="00B96A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B96A5D" w:rsidRDefault="00B96A5D" w:rsidP="00B96A5D">
      <w:pPr>
        <w:shd w:val="clear" w:color="auto" w:fill="FFFFFF"/>
        <w:spacing w:after="0" w:line="282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347E" w:rsidRDefault="0042347E" w:rsidP="00B96A5D">
      <w:pPr>
        <w:shd w:val="clear" w:color="auto" w:fill="FFFFFF"/>
        <w:spacing w:after="0" w:line="282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347E" w:rsidRPr="00B96A5D" w:rsidRDefault="0042347E" w:rsidP="00B96A5D">
      <w:pPr>
        <w:shd w:val="clear" w:color="auto" w:fill="FFFFFF"/>
        <w:spacing w:after="0" w:line="282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6A5D" w:rsidRPr="00B96A5D" w:rsidRDefault="00B96A5D" w:rsidP="00B96A5D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B96A5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БП «Сбор средств на </w:t>
      </w:r>
      <w:r w:rsidR="0026254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лечение Даниэля Алиева</w:t>
      </w:r>
      <w:r w:rsidRPr="00B96A5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»</w:t>
      </w:r>
    </w:p>
    <w:p w:rsidR="00B96A5D" w:rsidRPr="00B96A5D" w:rsidRDefault="00B96A5D" w:rsidP="00B96A5D">
      <w:pPr>
        <w:spacing w:after="0" w:line="240" w:lineRule="auto"/>
        <w:ind w:left="66" w:firstLine="785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96A5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Фонд совместно с партн</w:t>
      </w:r>
      <w:r w:rsidR="003A0E5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ерами и добровольцами организо</w:t>
      </w:r>
      <w:r w:rsidRPr="00B96A5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вал сбор средств для оказания помощи ребенку. </w:t>
      </w:r>
      <w:r w:rsidR="00BD460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У Даниэля было диагностировано тяжелое заболевание – опухоль ствола головного мозга. Был объявлен сбор средств на операцию в клинике Германии. Но опухоль оказалась неоперабельной, мальчика не стало</w:t>
      </w:r>
      <w:r w:rsidR="003A0E5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,</w:t>
      </w:r>
      <w:r w:rsidR="00BD460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и реализация Программы по привлечению средств была прекращена. </w:t>
      </w:r>
    </w:p>
    <w:p w:rsidR="00B96A5D" w:rsidRDefault="00B96A5D" w:rsidP="00B96A5D">
      <w:pPr>
        <w:spacing w:after="0" w:line="240" w:lineRule="auto"/>
        <w:ind w:left="66" w:firstLine="785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96A5D">
        <w:rPr>
          <w:rFonts w:ascii="Times New Roman" w:eastAsia="Calibri" w:hAnsi="Times New Roman" w:cs="Times New Roman"/>
          <w:sz w:val="26"/>
          <w:szCs w:val="26"/>
          <w:lang w:eastAsia="ru-RU"/>
        </w:rPr>
        <w:t>Фонд</w:t>
      </w:r>
      <w:r w:rsidR="003A0E5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принял пожертвования в размере </w:t>
      </w:r>
      <w:r w:rsidR="00FF6BED" w:rsidRPr="003A0E52">
        <w:rPr>
          <w:rFonts w:ascii="Times New Roman" w:hAnsi="Times New Roman" w:cs="Times New Roman"/>
          <w:b/>
          <w:sz w:val="24"/>
          <w:szCs w:val="24"/>
        </w:rPr>
        <w:t>508 789,</w:t>
      </w:r>
      <w:r w:rsidR="003A0E52">
        <w:rPr>
          <w:rFonts w:ascii="Times New Roman" w:hAnsi="Times New Roman" w:cs="Times New Roman"/>
          <w:b/>
          <w:sz w:val="24"/>
          <w:szCs w:val="24"/>
        </w:rPr>
        <w:t xml:space="preserve"> 30</w:t>
      </w:r>
      <w:r w:rsidR="00BD460A" w:rsidRPr="003A0E5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. </w:t>
      </w:r>
      <w:r w:rsidR="00BD460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оплату билетов к месту обследования и сопутствующих расходы </w:t>
      </w:r>
      <w:r w:rsidR="003A0E5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законному представителю </w:t>
      </w:r>
      <w:proofErr w:type="spellStart"/>
      <w:r w:rsidR="003A0E52">
        <w:rPr>
          <w:rFonts w:ascii="Times New Roman" w:eastAsia="Calibri" w:hAnsi="Times New Roman" w:cs="Times New Roman"/>
          <w:sz w:val="26"/>
          <w:szCs w:val="26"/>
          <w:lang w:eastAsia="ru-RU"/>
        </w:rPr>
        <w:t>благополучателя</w:t>
      </w:r>
      <w:proofErr w:type="spellEnd"/>
      <w:r w:rsidR="003A0E5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BD460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было направлено </w:t>
      </w:r>
      <w:r w:rsidR="00BD460A" w:rsidRPr="003A0E5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256 382,00 </w:t>
      </w:r>
      <w:r w:rsidR="00BD460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рублей. </w:t>
      </w:r>
    </w:p>
    <w:p w:rsidR="00BD460A" w:rsidRDefault="00BD460A" w:rsidP="00B96A5D">
      <w:pPr>
        <w:spacing w:after="0" w:line="240" w:lineRule="auto"/>
        <w:ind w:left="66" w:firstLine="785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="00BF1E58">
        <w:rPr>
          <w:rFonts w:ascii="Times New Roman" w:eastAsia="Calibri" w:hAnsi="Times New Roman" w:cs="Times New Roman"/>
          <w:sz w:val="26"/>
          <w:szCs w:val="26"/>
          <w:lang w:eastAsia="ru-RU"/>
        </w:rPr>
        <w:t>ставшиеся по Программе средства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будут направлены на оказание срочной благотворительной помощи людям, нуждающимся в лечении. </w:t>
      </w:r>
    </w:p>
    <w:p w:rsidR="0038605D" w:rsidRDefault="0038605D" w:rsidP="0038605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</w:p>
    <w:p w:rsidR="0038605D" w:rsidRPr="0038605D" w:rsidRDefault="0038605D" w:rsidP="0038605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38605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Акция «Книжный червь» </w:t>
      </w:r>
    </w:p>
    <w:p w:rsidR="009E0770" w:rsidRDefault="0038605D" w:rsidP="009E077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Акция основана на принципах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буккроссинга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призвана возрождать традиции чтения книг на бумажном носите</w:t>
      </w:r>
      <w:r w:rsidR="003A0E5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ле. Добровольцы фонда принимали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книги у на</w:t>
      </w:r>
      <w:r w:rsidR="003A0E52">
        <w:rPr>
          <w:rFonts w:ascii="Times New Roman" w:eastAsia="Calibri" w:hAnsi="Times New Roman" w:cs="Times New Roman"/>
          <w:sz w:val="26"/>
          <w:szCs w:val="26"/>
          <w:lang w:eastAsia="ru-RU"/>
        </w:rPr>
        <w:t>селения и в течение года проводили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акции в общественных местах с целью популяризации чтения и вовлечения жителей города в читательскую среду.</w:t>
      </w:r>
      <w:r w:rsidR="003A0E5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Всего по акции собрано более 3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00 книг. Находится в постоян</w:t>
      </w:r>
      <w:r w:rsidR="003A0E52">
        <w:rPr>
          <w:rFonts w:ascii="Times New Roman" w:eastAsia="Calibri" w:hAnsi="Times New Roman" w:cs="Times New Roman"/>
          <w:sz w:val="26"/>
          <w:szCs w:val="26"/>
          <w:lang w:eastAsia="ru-RU"/>
        </w:rPr>
        <w:t>ном обмене порядка 1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00 книг.</w:t>
      </w:r>
    </w:p>
    <w:p w:rsidR="0038605D" w:rsidRDefault="0038605D" w:rsidP="009E077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E0770" w:rsidRDefault="009E0770" w:rsidP="009E0770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9E077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Благотворительный фестиваль «Добрый город Норильск»</w:t>
      </w:r>
    </w:p>
    <w:p w:rsidR="009E0770" w:rsidRPr="009E0770" w:rsidRDefault="009E0770" w:rsidP="009E07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E077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19 и 20 декабря в СРК «Арена» прошел Первый благотворительный фестиваль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«Добрый Норильск». Инициатором и организатором Фестиваля выступил БФ «Социальных программ «Территория добра».  </w:t>
      </w:r>
      <w:r w:rsidRPr="009E077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Партнеры и организации-участники </w:t>
      </w:r>
      <w:proofErr w:type="gramStart"/>
      <w:r w:rsidRPr="009E0770">
        <w:rPr>
          <w:rFonts w:ascii="Times New Roman" w:eastAsia="Calibri" w:hAnsi="Times New Roman" w:cs="Times New Roman"/>
          <w:sz w:val="26"/>
          <w:szCs w:val="26"/>
          <w:lang w:eastAsia="ru-RU"/>
        </w:rPr>
        <w:t>Фестиваля  –</w:t>
      </w:r>
      <w:proofErr w:type="gramEnd"/>
      <w:r w:rsidRPr="009E077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5 НКО (некоммерческие организации - 4 из которых – благотворительные организации </w:t>
      </w:r>
      <w:proofErr w:type="spellStart"/>
      <w:r w:rsidRPr="009E0770">
        <w:rPr>
          <w:rFonts w:ascii="Times New Roman" w:eastAsia="Calibri" w:hAnsi="Times New Roman" w:cs="Times New Roman"/>
          <w:sz w:val="26"/>
          <w:szCs w:val="26"/>
          <w:lang w:eastAsia="ru-RU"/>
        </w:rPr>
        <w:t>г.Норильска</w:t>
      </w:r>
      <w:proofErr w:type="spellEnd"/>
      <w:r w:rsidRPr="009E077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), 9 образовательных учреждений </w:t>
      </w:r>
      <w:proofErr w:type="spellStart"/>
      <w:r w:rsidRPr="009E0770">
        <w:rPr>
          <w:rFonts w:ascii="Times New Roman" w:eastAsia="Calibri" w:hAnsi="Times New Roman" w:cs="Times New Roman"/>
          <w:sz w:val="26"/>
          <w:szCs w:val="26"/>
          <w:lang w:eastAsia="ru-RU"/>
        </w:rPr>
        <w:t>г.Норильска</w:t>
      </w:r>
      <w:proofErr w:type="spellEnd"/>
      <w:r w:rsidRPr="009E0770">
        <w:rPr>
          <w:rFonts w:ascii="Times New Roman" w:eastAsia="Calibri" w:hAnsi="Times New Roman" w:cs="Times New Roman"/>
          <w:sz w:val="26"/>
          <w:szCs w:val="26"/>
          <w:lang w:eastAsia="ru-RU"/>
        </w:rPr>
        <w:t>, Таймырский колледж искусств (</w:t>
      </w:r>
      <w:proofErr w:type="spellStart"/>
      <w:r w:rsidRPr="009E0770">
        <w:rPr>
          <w:rFonts w:ascii="Times New Roman" w:eastAsia="Calibri" w:hAnsi="Times New Roman" w:cs="Times New Roman"/>
          <w:sz w:val="26"/>
          <w:szCs w:val="26"/>
          <w:lang w:eastAsia="ru-RU"/>
        </w:rPr>
        <w:t>г.Дудинка</w:t>
      </w:r>
      <w:proofErr w:type="spellEnd"/>
      <w:r w:rsidRPr="009E0770">
        <w:rPr>
          <w:rFonts w:ascii="Times New Roman" w:eastAsia="Calibri" w:hAnsi="Times New Roman" w:cs="Times New Roman"/>
          <w:sz w:val="26"/>
          <w:szCs w:val="26"/>
          <w:lang w:eastAsia="ru-RU"/>
        </w:rPr>
        <w:t>), 2 учреждения культуры, 12   – представители бизнеса и индивидуальные предприниматели,  2 общественные организации,  Молодежный центр Администрации города Норильска, 12 творческих объединений, 10 человек – представители творческого сообщества города Норильска. Главный партнер Фестиваля – ЗФ ПАО ГМК «Норильский никель».</w:t>
      </w:r>
    </w:p>
    <w:p w:rsidR="009E0770" w:rsidRPr="009E0770" w:rsidRDefault="009E0770" w:rsidP="00333457">
      <w:pPr>
        <w:pStyle w:val="a5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рамках Благотворительной ярмарки Фестиваля через ящики для сбора обезличенных благотворительных пожертвований </w:t>
      </w:r>
      <w:r w:rsidR="003A0E5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фондом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было привлечено 49 000,00 рублей.  Из этих средств </w:t>
      </w:r>
      <w:r w:rsidR="0033345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 БП «Спорт» было выделено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33345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35 890 рублей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</w:t>
      </w:r>
      <w:r w:rsidR="0033345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организацию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поез</w:t>
      </w:r>
      <w:r w:rsidR="0033345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дки  на первенство Европы по каратэ </w:t>
      </w:r>
      <w:proofErr w:type="spellStart"/>
      <w:r w:rsidR="00333457">
        <w:rPr>
          <w:rFonts w:ascii="Times New Roman" w:eastAsia="Calibri" w:hAnsi="Times New Roman" w:cs="Times New Roman"/>
          <w:sz w:val="26"/>
          <w:szCs w:val="26"/>
          <w:lang w:eastAsia="ru-RU"/>
        </w:rPr>
        <w:t>Томачинскому</w:t>
      </w:r>
      <w:proofErr w:type="spellEnd"/>
      <w:r w:rsidR="0033345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Александру – талантливому юному спортсмену. Мальчик воспитывается в многодетной неполной семье. 13 110,00 рублей направили на организацию новогоднего утренника для ВИЧ-инфицированных  детей.</w:t>
      </w:r>
    </w:p>
    <w:p w:rsidR="00B96A5D" w:rsidRPr="009E0770" w:rsidRDefault="00B96A5D" w:rsidP="00B96A5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6A5D" w:rsidRPr="00B96A5D" w:rsidRDefault="00333457" w:rsidP="00B96A5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2015</w:t>
      </w:r>
      <w:r w:rsidR="00B96A5D" w:rsidRPr="00B96A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в БФ «Социальных программ «Территория добра» на основном месте работы трудилось 3 человека, привлекались специалисты по договорам ГПХ. Привлекались добровольцы для участия в благотворительных акциях, проектах и в помощь при организации работы Фонда, общее число которых составило 20 человек.  Количество человек, принявших участие в меропр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иятиях, проводимых Фондом в 2015 г. составило более 10</w:t>
      </w:r>
      <w:r w:rsidR="00B96A5D" w:rsidRPr="00B96A5D">
        <w:rPr>
          <w:rFonts w:ascii="Times New Roman" w:eastAsia="Times New Roman" w:hAnsi="Times New Roman" w:cs="Times New Roman"/>
          <w:sz w:val="26"/>
          <w:szCs w:val="26"/>
          <w:lang w:eastAsia="ru-RU"/>
        </w:rPr>
        <w:t>00 человек.</w:t>
      </w:r>
    </w:p>
    <w:p w:rsidR="00B96A5D" w:rsidRPr="00B96A5D" w:rsidRDefault="00B96A5D" w:rsidP="00B96A5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96A5D">
        <w:rPr>
          <w:rFonts w:ascii="Times New Roman" w:eastAsia="Calibri" w:hAnsi="Times New Roman" w:cs="Times New Roman"/>
          <w:sz w:val="26"/>
          <w:szCs w:val="26"/>
          <w:lang w:eastAsia="ru-RU"/>
        </w:rPr>
        <w:t>Высшим коллегиальным органом управления Фонда является Общее собрание участников Фонда. В 2</w:t>
      </w:r>
      <w:r w:rsidR="0038605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015 году в него входило  5 </w:t>
      </w:r>
      <w:r w:rsidRPr="00B96A5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человек.</w:t>
      </w:r>
    </w:p>
    <w:p w:rsidR="00B96A5D" w:rsidRDefault="00333457" w:rsidP="00B96A5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Налоговыми органами в 2015</w:t>
      </w:r>
      <w:r w:rsidR="00B96A5D" w:rsidRPr="00B96A5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году проверок не осуществлялось.</w:t>
      </w:r>
    </w:p>
    <w:p w:rsidR="0038605D" w:rsidRPr="00B96A5D" w:rsidRDefault="0038605D" w:rsidP="00B96A5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B96A5D" w:rsidRPr="00B96A5D" w:rsidRDefault="00B96A5D" w:rsidP="00B96A5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96A5D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Благотворительный фонд «Социальных программ «Территория добра» информирует вас о намерении продолжения деятельности со</w:t>
      </w:r>
      <w:r w:rsidR="00333457">
        <w:rPr>
          <w:rFonts w:ascii="Times New Roman" w:eastAsia="Calibri" w:hAnsi="Times New Roman" w:cs="Times New Roman"/>
          <w:sz w:val="26"/>
          <w:szCs w:val="26"/>
          <w:lang w:eastAsia="ru-RU"/>
        </w:rPr>
        <w:t>гласно Уставу организации в 2016</w:t>
      </w:r>
      <w:r w:rsidRPr="00B96A5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году.</w:t>
      </w:r>
    </w:p>
    <w:p w:rsidR="00B96A5D" w:rsidRPr="00B96A5D" w:rsidRDefault="00B96A5D" w:rsidP="00B96A5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B96A5D" w:rsidRPr="00B96A5D" w:rsidRDefault="00B96A5D" w:rsidP="00B96A5D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B96A5D" w:rsidRPr="00B96A5D" w:rsidRDefault="00B96A5D" w:rsidP="00B96A5D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B96A5D" w:rsidRPr="00B96A5D" w:rsidRDefault="00B96A5D" w:rsidP="00B96A5D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B96A5D">
        <w:rPr>
          <w:rFonts w:ascii="Times New Roman" w:eastAsia="Calibri" w:hAnsi="Times New Roman" w:cs="Times New Roman"/>
          <w:sz w:val="26"/>
          <w:szCs w:val="26"/>
          <w:lang w:eastAsia="ru-RU"/>
        </w:rPr>
        <w:t>Председатель  фонда</w:t>
      </w:r>
      <w:proofErr w:type="gramEnd"/>
      <w:r w:rsidRPr="00B96A5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                            </w:t>
      </w:r>
      <w:r w:rsidR="002830A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</w:t>
      </w:r>
      <w:r w:rsidRPr="00B96A5D">
        <w:rPr>
          <w:rFonts w:ascii="Times New Roman" w:eastAsia="Calibri" w:hAnsi="Times New Roman" w:cs="Times New Roman"/>
          <w:sz w:val="26"/>
          <w:szCs w:val="26"/>
          <w:lang w:eastAsia="ru-RU"/>
        </w:rPr>
        <w:t>Н.Н. Солодовник</w:t>
      </w:r>
    </w:p>
    <w:p w:rsidR="00B96A5D" w:rsidRPr="00B96A5D" w:rsidRDefault="00B96A5D" w:rsidP="00B96A5D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B96A5D" w:rsidRPr="00B96A5D" w:rsidRDefault="00B96A5D" w:rsidP="00B96A5D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B96A5D" w:rsidRPr="00B96A5D" w:rsidRDefault="00B96A5D" w:rsidP="00B96A5D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B96A5D" w:rsidRPr="00B96A5D" w:rsidRDefault="00B96A5D" w:rsidP="00B96A5D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B96A5D" w:rsidRPr="00B96A5D" w:rsidRDefault="00B96A5D" w:rsidP="00B96A5D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B96A5D" w:rsidRPr="00B96A5D" w:rsidRDefault="00B96A5D" w:rsidP="00B96A5D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B96A5D" w:rsidRPr="00B96A5D" w:rsidRDefault="00B96A5D" w:rsidP="00B96A5D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B96A5D" w:rsidRPr="00B96A5D" w:rsidRDefault="00B96A5D" w:rsidP="00B96A5D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B96A5D" w:rsidRPr="00B96A5D" w:rsidRDefault="00B96A5D" w:rsidP="00B96A5D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B96A5D" w:rsidRDefault="00B96A5D" w:rsidP="00B96A5D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42347E" w:rsidRDefault="0042347E" w:rsidP="00B96A5D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42347E" w:rsidRDefault="0042347E" w:rsidP="00B96A5D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42347E" w:rsidRPr="00B96A5D" w:rsidRDefault="0042347E" w:rsidP="00B96A5D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B96A5D" w:rsidRPr="00B96A5D" w:rsidRDefault="00B96A5D" w:rsidP="00B96A5D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B96A5D" w:rsidRPr="00B96A5D" w:rsidRDefault="00B96A5D" w:rsidP="00B96A5D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B96A5D" w:rsidRPr="00B96A5D" w:rsidRDefault="00B96A5D" w:rsidP="00B96A5D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96A5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8 913 504 22 33 </w:t>
      </w:r>
    </w:p>
    <w:p w:rsidR="00B96A5D" w:rsidRPr="00B96A5D" w:rsidRDefault="00B96A5D" w:rsidP="00B96A5D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96A5D">
        <w:rPr>
          <w:rFonts w:ascii="Times New Roman" w:eastAsia="Calibri" w:hAnsi="Times New Roman" w:cs="Times New Roman"/>
          <w:sz w:val="26"/>
          <w:szCs w:val="26"/>
          <w:lang w:eastAsia="ru-RU"/>
        </w:rPr>
        <w:t>(Наталья Николаевна)</w:t>
      </w:r>
    </w:p>
    <w:p w:rsidR="002D1F87" w:rsidRPr="00B96A5D" w:rsidRDefault="002D1F87">
      <w:pPr>
        <w:rPr>
          <w:rFonts w:ascii="Times New Roman" w:hAnsi="Times New Roman" w:cs="Times New Roman"/>
          <w:sz w:val="26"/>
          <w:szCs w:val="26"/>
        </w:rPr>
      </w:pPr>
    </w:p>
    <w:sectPr w:rsidR="002D1F87" w:rsidRPr="00B96A5D" w:rsidSect="00147B06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atang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877FBA"/>
    <w:multiLevelType w:val="hybridMultilevel"/>
    <w:tmpl w:val="D042F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BD11EE"/>
    <w:multiLevelType w:val="hybridMultilevel"/>
    <w:tmpl w:val="16FE8D5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02785D"/>
    <w:multiLevelType w:val="hybridMultilevel"/>
    <w:tmpl w:val="5D02AB9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086C9F"/>
    <w:multiLevelType w:val="hybridMultilevel"/>
    <w:tmpl w:val="C464D5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C16"/>
    <w:rsid w:val="00047305"/>
    <w:rsid w:val="00115C16"/>
    <w:rsid w:val="00262549"/>
    <w:rsid w:val="002830AA"/>
    <w:rsid w:val="002D1F87"/>
    <w:rsid w:val="00333457"/>
    <w:rsid w:val="0038605D"/>
    <w:rsid w:val="003A0E52"/>
    <w:rsid w:val="0042347E"/>
    <w:rsid w:val="004F50DA"/>
    <w:rsid w:val="005D3087"/>
    <w:rsid w:val="007C25F9"/>
    <w:rsid w:val="00872AC1"/>
    <w:rsid w:val="008962B8"/>
    <w:rsid w:val="009E0770"/>
    <w:rsid w:val="00B12273"/>
    <w:rsid w:val="00B96A5D"/>
    <w:rsid w:val="00BD460A"/>
    <w:rsid w:val="00BF1E58"/>
    <w:rsid w:val="00C075D0"/>
    <w:rsid w:val="00D06B00"/>
    <w:rsid w:val="00E03514"/>
    <w:rsid w:val="00FF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7F8573-A0B7-4F8A-9112-82FC42FF7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6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6A5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E07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-dobra.ru/work/22-urvancev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nd-konovalov@ramble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6</Pages>
  <Words>2365</Words>
  <Characters>13484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User</cp:lastModifiedBy>
  <cp:revision>5</cp:revision>
  <cp:lastPrinted>2016-03-30T04:08:00Z</cp:lastPrinted>
  <dcterms:created xsi:type="dcterms:W3CDTF">2016-03-29T02:06:00Z</dcterms:created>
  <dcterms:modified xsi:type="dcterms:W3CDTF">2021-03-10T09:18:00Z</dcterms:modified>
</cp:coreProperties>
</file>